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56D47" w14:textId="2651A285" w:rsidR="00213CAE" w:rsidRDefault="00213CAE" w:rsidP="004615EE">
      <w:pPr>
        <w:pStyle w:val="CVTitle"/>
        <w:jc w:val="center"/>
      </w:pPr>
      <w:r>
        <w:t>CAPABILITY STAT</w:t>
      </w:r>
      <w:r w:rsidR="00DB6EFE">
        <w:t>E</w:t>
      </w:r>
      <w:r>
        <w:t>MENT</w:t>
      </w:r>
    </w:p>
    <w:p w14:paraId="34D894C0" w14:textId="081E7569" w:rsidR="0017497B" w:rsidRDefault="00F74F70" w:rsidP="004615EE">
      <w:pPr>
        <w:pStyle w:val="Title"/>
        <w:spacing w:after="0"/>
        <w:jc w:val="center"/>
        <w:rPr>
          <w:rFonts w:cs="Times New Roman"/>
          <w:color w:val="0070C0"/>
          <w:sz w:val="48"/>
          <w:szCs w:val="48"/>
        </w:rPr>
      </w:pPr>
      <w:r>
        <w:rPr>
          <w:rFonts w:cs="Times New Roman"/>
          <w:color w:val="0070C0"/>
          <w:sz w:val="48"/>
          <w:szCs w:val="48"/>
        </w:rPr>
        <w:t>Public Health Initiative Liberia</w:t>
      </w:r>
    </w:p>
    <w:p w14:paraId="1B88C22D" w14:textId="2871E7DB" w:rsidR="00213CAE" w:rsidRPr="0017497B" w:rsidRDefault="0017497B" w:rsidP="004615EE">
      <w:pPr>
        <w:pStyle w:val="Title"/>
        <w:spacing w:after="0"/>
        <w:jc w:val="center"/>
        <w:rPr>
          <w:color w:val="0070C0"/>
          <w:sz w:val="48"/>
          <w:szCs w:val="48"/>
        </w:rPr>
      </w:pPr>
      <w:r>
        <w:rPr>
          <w:rFonts w:cs="Times New Roman"/>
          <w:color w:val="0070C0"/>
          <w:sz w:val="48"/>
          <w:szCs w:val="48"/>
        </w:rPr>
        <w:t>April 2024</w:t>
      </w:r>
    </w:p>
    <w:tbl>
      <w:tblPr>
        <w:tblStyle w:val="TableGridLight"/>
        <w:tblW w:w="9535" w:type="dxa"/>
        <w:tblLook w:val="04A0" w:firstRow="1" w:lastRow="0" w:firstColumn="1" w:lastColumn="0" w:noHBand="0" w:noVBand="1"/>
      </w:tblPr>
      <w:tblGrid>
        <w:gridCol w:w="9535"/>
      </w:tblGrid>
      <w:tr w:rsidR="008F4364" w14:paraId="3FC8A5BA" w14:textId="77777777" w:rsidTr="00750BF8">
        <w:trPr>
          <w:trHeight w:val="340"/>
        </w:trPr>
        <w:tc>
          <w:tcPr>
            <w:tcW w:w="9535" w:type="dxa"/>
            <w:tcBorders>
              <w:top w:val="single" w:sz="8" w:space="0" w:color="auto"/>
              <w:bottom w:val="single" w:sz="8" w:space="0" w:color="auto"/>
            </w:tcBorders>
          </w:tcPr>
          <w:p w14:paraId="4EB98FA6" w14:textId="77777777" w:rsidR="008F4364" w:rsidRPr="00984919" w:rsidRDefault="008F4364" w:rsidP="00750BF8">
            <w:pPr>
              <w:pStyle w:val="CVTitle"/>
              <w:rPr>
                <w:rStyle w:val="IntenseReference"/>
                <w:b/>
                <w:bCs w:val="0"/>
              </w:rPr>
            </w:pPr>
            <w:r w:rsidRPr="00984919">
              <w:rPr>
                <w:szCs w:val="28"/>
              </w:rPr>
              <w:t>OVERVIEW</w:t>
            </w:r>
          </w:p>
        </w:tc>
      </w:tr>
      <w:tr w:rsidR="008F4364" w:rsidRPr="00E851AE" w14:paraId="07598141" w14:textId="77777777" w:rsidTr="00DB6EFE">
        <w:trPr>
          <w:trHeight w:val="2203"/>
        </w:trPr>
        <w:tc>
          <w:tcPr>
            <w:tcW w:w="9535" w:type="dxa"/>
            <w:tcBorders>
              <w:top w:val="single" w:sz="8" w:space="0" w:color="auto"/>
              <w:bottom w:val="single" w:sz="8" w:space="0" w:color="auto"/>
            </w:tcBorders>
          </w:tcPr>
          <w:p w14:paraId="2BD60F8E" w14:textId="77777777" w:rsidR="00E40FAA" w:rsidRPr="00E851AE" w:rsidRDefault="00E40FAA" w:rsidP="00234046">
            <w:pPr>
              <w:jc w:val="both"/>
              <w:rPr>
                <w:rFonts w:ascii="Calibri" w:eastAsia="Times New Roman" w:hAnsi="Calibri" w:cs="Calibri"/>
                <w:sz w:val="24"/>
                <w:lang w:val="en-GB" w:eastAsia="fr-BE"/>
              </w:rPr>
            </w:pPr>
          </w:p>
          <w:p w14:paraId="4A98A09A" w14:textId="4AD9A1BE" w:rsidR="00E53C80" w:rsidRPr="00E851AE" w:rsidRDefault="00234046" w:rsidP="00234046">
            <w:pPr>
              <w:jc w:val="both"/>
              <w:rPr>
                <w:rFonts w:ascii="Calibri" w:eastAsia="Times New Roman" w:hAnsi="Calibri" w:cs="Calibri"/>
                <w:sz w:val="24"/>
                <w:lang w:val="en-GB" w:eastAsia="fr-BE"/>
              </w:rPr>
            </w:pPr>
            <w:r w:rsidRPr="00E851AE">
              <w:rPr>
                <w:rFonts w:ascii="Calibri" w:eastAsia="Times New Roman" w:hAnsi="Calibri" w:cs="Calibri"/>
                <w:sz w:val="24"/>
                <w:lang w:val="en-GB" w:eastAsia="fr-BE"/>
              </w:rPr>
              <w:t xml:space="preserve">Public Health Initiative Liberia is a community-focused public </w:t>
            </w:r>
            <w:r w:rsidR="007B65A9" w:rsidRPr="00E851AE">
              <w:rPr>
                <w:rFonts w:ascii="Calibri" w:eastAsia="Times New Roman" w:hAnsi="Calibri" w:cs="Calibri"/>
                <w:sz w:val="24"/>
                <w:lang w:val="en-GB" w:eastAsia="fr-BE"/>
              </w:rPr>
              <w:t>health</w:t>
            </w:r>
            <w:r w:rsidR="000015CB" w:rsidRPr="00E851AE">
              <w:rPr>
                <w:rFonts w:ascii="Calibri" w:eastAsia="Times New Roman" w:hAnsi="Calibri" w:cs="Calibri"/>
                <w:sz w:val="24"/>
                <w:lang w:val="en-GB" w:eastAsia="fr-BE"/>
              </w:rPr>
              <w:t xml:space="preserve"> organization</w:t>
            </w:r>
            <w:r w:rsidR="007B65A9" w:rsidRPr="00E851AE">
              <w:rPr>
                <w:rFonts w:ascii="Calibri" w:eastAsia="Times New Roman" w:hAnsi="Calibri" w:cs="Calibri"/>
                <w:sz w:val="24"/>
                <w:lang w:val="en-GB" w:eastAsia="fr-BE"/>
              </w:rPr>
              <w:t xml:space="preserve"> with</w:t>
            </w:r>
            <w:r w:rsidRPr="00E851AE">
              <w:rPr>
                <w:rFonts w:ascii="Calibri" w:eastAsia="Times New Roman" w:hAnsi="Calibri" w:cs="Calibri"/>
                <w:sz w:val="24"/>
                <w:lang w:val="en-GB" w:eastAsia="fr-BE"/>
              </w:rPr>
              <w:t xml:space="preserve"> headquarters in </w:t>
            </w:r>
            <w:r w:rsidR="000015CB" w:rsidRPr="00E851AE">
              <w:rPr>
                <w:rFonts w:ascii="Calibri" w:eastAsia="Times New Roman" w:hAnsi="Calibri" w:cs="Calibri"/>
                <w:sz w:val="24"/>
                <w:lang w:val="en-GB" w:eastAsia="fr-BE"/>
              </w:rPr>
              <w:t>Paynesville Liberia</w:t>
            </w:r>
            <w:r w:rsidR="007B65A9" w:rsidRPr="00E851AE">
              <w:rPr>
                <w:rFonts w:ascii="Calibri" w:eastAsia="Times New Roman" w:hAnsi="Calibri" w:cs="Calibri"/>
                <w:sz w:val="24"/>
                <w:lang w:val="en-GB" w:eastAsia="fr-BE"/>
              </w:rPr>
              <w:t xml:space="preserve"> and</w:t>
            </w:r>
            <w:r w:rsidRPr="00E851AE">
              <w:rPr>
                <w:rFonts w:ascii="Calibri" w:eastAsia="Times New Roman" w:hAnsi="Calibri" w:cs="Calibri"/>
                <w:sz w:val="24"/>
                <w:lang w:val="en-GB" w:eastAsia="fr-BE"/>
              </w:rPr>
              <w:t xml:space="preserve"> two functioning </w:t>
            </w:r>
            <w:r w:rsidR="007B65A9" w:rsidRPr="00E851AE">
              <w:rPr>
                <w:rFonts w:ascii="Calibri" w:eastAsia="Times New Roman" w:hAnsi="Calibri" w:cs="Calibri"/>
                <w:sz w:val="24"/>
                <w:lang w:val="en-GB" w:eastAsia="fr-BE"/>
              </w:rPr>
              <w:t>filed offices</w:t>
            </w:r>
            <w:r w:rsidRPr="00E851AE">
              <w:rPr>
                <w:rFonts w:ascii="Calibri" w:eastAsia="Times New Roman" w:hAnsi="Calibri" w:cs="Calibri"/>
                <w:sz w:val="24"/>
                <w:lang w:val="en-GB" w:eastAsia="fr-BE"/>
              </w:rPr>
              <w:t xml:space="preserve"> in Bassa and Margibi  </w:t>
            </w:r>
            <w:r w:rsidR="007B65A9" w:rsidRPr="00E851AE">
              <w:rPr>
                <w:rFonts w:ascii="Calibri" w:eastAsia="Times New Roman" w:hAnsi="Calibri" w:cs="Calibri"/>
                <w:sz w:val="24"/>
                <w:lang w:val="en-GB" w:eastAsia="fr-BE"/>
              </w:rPr>
              <w:t xml:space="preserve"> counties. </w:t>
            </w:r>
            <w:r w:rsidRPr="00E851AE">
              <w:rPr>
                <w:rFonts w:ascii="Calibri" w:eastAsia="Times New Roman" w:hAnsi="Calibri" w:cs="Calibri"/>
                <w:sz w:val="24"/>
                <w:lang w:val="en-GB" w:eastAsia="fr-BE"/>
              </w:rPr>
              <w:t xml:space="preserve">PHIL was conceived in </w:t>
            </w:r>
            <w:r w:rsidR="007B65A9" w:rsidRPr="00E851AE">
              <w:rPr>
                <w:rFonts w:ascii="Calibri" w:eastAsia="Times New Roman" w:hAnsi="Calibri" w:cs="Calibri"/>
                <w:sz w:val="24"/>
                <w:lang w:val="en-GB" w:eastAsia="fr-BE"/>
              </w:rPr>
              <w:t>2011 and</w:t>
            </w:r>
            <w:r w:rsidRPr="00E851AE">
              <w:rPr>
                <w:rFonts w:ascii="Calibri" w:eastAsia="Times New Roman" w:hAnsi="Calibri" w:cs="Calibri"/>
                <w:sz w:val="24"/>
                <w:lang w:val="en-GB" w:eastAsia="fr-BE"/>
              </w:rPr>
              <w:t xml:space="preserve"> registered to function legally in Liberia </w:t>
            </w:r>
            <w:r w:rsidR="007B65A9" w:rsidRPr="00E851AE">
              <w:rPr>
                <w:rFonts w:ascii="Calibri" w:eastAsia="Times New Roman" w:hAnsi="Calibri" w:cs="Calibri"/>
                <w:sz w:val="24"/>
                <w:lang w:val="en-GB" w:eastAsia="fr-BE"/>
              </w:rPr>
              <w:t>in August</w:t>
            </w:r>
            <w:r w:rsidRPr="00E851AE">
              <w:rPr>
                <w:rFonts w:ascii="Calibri" w:eastAsia="Times New Roman" w:hAnsi="Calibri" w:cs="Calibri"/>
                <w:sz w:val="24"/>
                <w:lang w:val="en-GB" w:eastAsia="fr-BE"/>
              </w:rPr>
              <w:t xml:space="preserve"> of </w:t>
            </w:r>
            <w:r w:rsidR="007B65A9" w:rsidRPr="00E851AE">
              <w:rPr>
                <w:rFonts w:ascii="Calibri" w:eastAsia="Times New Roman" w:hAnsi="Calibri" w:cs="Calibri"/>
                <w:sz w:val="24"/>
                <w:lang w:val="en-GB" w:eastAsia="fr-BE"/>
              </w:rPr>
              <w:t>2013 with</w:t>
            </w:r>
            <w:r w:rsidRPr="00E851AE">
              <w:rPr>
                <w:rFonts w:ascii="Calibri" w:eastAsia="Times New Roman" w:hAnsi="Calibri" w:cs="Calibri"/>
                <w:sz w:val="24"/>
                <w:lang w:val="en-GB" w:eastAsia="fr-BE"/>
              </w:rPr>
              <w:t xml:space="preserve"> the </w:t>
            </w:r>
            <w:r w:rsidR="000015CB" w:rsidRPr="00E851AE">
              <w:rPr>
                <w:rFonts w:ascii="Calibri" w:eastAsia="Times New Roman" w:hAnsi="Calibri" w:cs="Calibri"/>
                <w:sz w:val="24"/>
                <w:lang w:val="en-GB" w:eastAsia="fr-BE"/>
              </w:rPr>
              <w:t>mission to</w:t>
            </w:r>
            <w:r w:rsidRPr="00E851AE">
              <w:rPr>
                <w:rFonts w:ascii="Calibri" w:eastAsia="Times New Roman" w:hAnsi="Calibri" w:cs="Calibri"/>
                <w:sz w:val="24"/>
                <w:lang w:val="en-GB" w:eastAsia="fr-BE"/>
              </w:rPr>
              <w:t xml:space="preserve"> promote and enhance quality of health care delivery in Liberia through </w:t>
            </w:r>
            <w:r w:rsidR="007B65A9" w:rsidRPr="00E851AE">
              <w:rPr>
                <w:rFonts w:ascii="Calibri" w:eastAsia="Times New Roman" w:hAnsi="Calibri" w:cs="Calibri"/>
                <w:sz w:val="24"/>
                <w:lang w:val="en-GB" w:eastAsia="fr-BE"/>
              </w:rPr>
              <w:t>leadership,</w:t>
            </w:r>
            <w:r w:rsidRPr="00E851AE">
              <w:rPr>
                <w:rFonts w:ascii="Calibri" w:eastAsia="Times New Roman" w:hAnsi="Calibri" w:cs="Calibri"/>
                <w:sz w:val="24"/>
                <w:lang w:val="en-GB" w:eastAsia="fr-BE"/>
              </w:rPr>
              <w:t xml:space="preserve"> partnership, innovation, </w:t>
            </w:r>
            <w:r w:rsidR="004615EE" w:rsidRPr="00E851AE">
              <w:rPr>
                <w:rFonts w:ascii="Calibri" w:eastAsia="Times New Roman" w:hAnsi="Calibri" w:cs="Calibri"/>
                <w:sz w:val="24"/>
                <w:lang w:val="en-GB" w:eastAsia="fr-BE"/>
              </w:rPr>
              <w:t>advocacy,</w:t>
            </w:r>
            <w:r w:rsidRPr="00E851AE">
              <w:rPr>
                <w:rFonts w:ascii="Calibri" w:eastAsia="Times New Roman" w:hAnsi="Calibri" w:cs="Calibri"/>
                <w:sz w:val="24"/>
                <w:lang w:val="en-GB" w:eastAsia="fr-BE"/>
              </w:rPr>
              <w:t xml:space="preserve"> and capacity building communities to save lives</w:t>
            </w:r>
            <w:r w:rsidR="007B65A9" w:rsidRPr="00E851AE">
              <w:rPr>
                <w:rFonts w:ascii="Calibri" w:eastAsia="Times New Roman" w:hAnsi="Calibri" w:cs="Calibri"/>
                <w:sz w:val="24"/>
                <w:lang w:val="en-GB" w:eastAsia="fr-BE"/>
              </w:rPr>
              <w:t xml:space="preserve">. Additionally PHIL is the Co-Convener of the Liberia Health CSOs Network </w:t>
            </w:r>
            <w:r w:rsidR="004615EE" w:rsidRPr="00E851AE">
              <w:rPr>
                <w:rFonts w:ascii="Calibri" w:eastAsia="Times New Roman" w:hAnsi="Calibri" w:cs="Calibri"/>
                <w:sz w:val="24"/>
                <w:lang w:val="en-GB" w:eastAsia="fr-BE"/>
              </w:rPr>
              <w:t>(LiHCON</w:t>
            </w:r>
            <w:r w:rsidR="007B65A9" w:rsidRPr="00E851AE">
              <w:rPr>
                <w:rFonts w:ascii="Calibri" w:eastAsia="Times New Roman" w:hAnsi="Calibri" w:cs="Calibri"/>
                <w:sz w:val="24"/>
                <w:lang w:val="en-GB" w:eastAsia="fr-BE"/>
              </w:rPr>
              <w:t xml:space="preserve">) and a member of the National Civil Society Council of Liberia as well as the Africa Health Budget Advocacy Network and the Fiscal Transparency Working group in Liberia </w:t>
            </w:r>
          </w:p>
          <w:p w14:paraId="5E7C1F78" w14:textId="5E0133AE" w:rsidR="00E53C80" w:rsidRPr="00E851AE" w:rsidRDefault="00E53C80" w:rsidP="00E53C80">
            <w:pPr>
              <w:rPr>
                <w:rFonts w:ascii="Calibri" w:hAnsi="Calibri" w:cs="Calibri"/>
                <w:sz w:val="24"/>
              </w:rPr>
            </w:pPr>
            <w:r w:rsidRPr="00E851AE">
              <w:rPr>
                <w:rFonts w:ascii="Calibri" w:hAnsi="Calibri" w:cs="Calibri"/>
                <w:sz w:val="24"/>
              </w:rPr>
              <w:t xml:space="preserve">PHIL strives to promote emergency preparedness and </w:t>
            </w:r>
            <w:r w:rsidR="004615EE" w:rsidRPr="00E851AE">
              <w:rPr>
                <w:rFonts w:ascii="Calibri" w:hAnsi="Calibri" w:cs="Calibri"/>
                <w:sz w:val="24"/>
              </w:rPr>
              <w:t>response alternatives</w:t>
            </w:r>
            <w:r w:rsidRPr="00E851AE">
              <w:rPr>
                <w:rFonts w:ascii="Calibri" w:hAnsi="Calibri" w:cs="Calibri"/>
                <w:sz w:val="24"/>
              </w:rPr>
              <w:t xml:space="preserve"> through a focus on six core components:</w:t>
            </w:r>
          </w:p>
          <w:p w14:paraId="515E000B" w14:textId="77777777" w:rsidR="00D130B8" w:rsidRPr="00E851AE" w:rsidRDefault="00D130B8" w:rsidP="00234046">
            <w:pPr>
              <w:jc w:val="both"/>
              <w:rPr>
                <w:rFonts w:ascii="Calibri" w:eastAsia="Times New Roman" w:hAnsi="Calibri" w:cs="Calibri"/>
                <w:sz w:val="24"/>
                <w:lang w:val="en-GB" w:eastAsia="fr-BE"/>
              </w:rPr>
            </w:pPr>
          </w:p>
          <w:p w14:paraId="53BBA9D4" w14:textId="00047279" w:rsidR="00D130B8" w:rsidRPr="00E851AE" w:rsidRDefault="00AF73EA" w:rsidP="00D130B8">
            <w:pPr>
              <w:ind w:left="1440"/>
              <w:rPr>
                <w:rFonts w:ascii="Calibri" w:hAnsi="Calibri" w:cs="Calibri"/>
                <w:sz w:val="24"/>
              </w:rPr>
            </w:pPr>
            <w:r w:rsidRPr="00E851AE">
              <w:rPr>
                <w:rFonts w:ascii="Calibri" w:hAnsi="Calibri" w:cs="Calibri"/>
                <w:sz w:val="24"/>
              </w:rPr>
              <w:t xml:space="preserve">1. </w:t>
            </w:r>
            <w:r w:rsidR="00D130B8" w:rsidRPr="00E851AE">
              <w:rPr>
                <w:rFonts w:ascii="Calibri" w:hAnsi="Calibri" w:cs="Calibri"/>
                <w:sz w:val="24"/>
              </w:rPr>
              <w:t>Women’s</w:t>
            </w:r>
            <w:r w:rsidR="006B15AD" w:rsidRPr="00E851AE">
              <w:rPr>
                <w:rFonts w:ascii="Calibri" w:hAnsi="Calibri" w:cs="Calibri"/>
                <w:sz w:val="24"/>
              </w:rPr>
              <w:t xml:space="preserve"> and youth’s</w:t>
            </w:r>
            <w:r w:rsidR="00D130B8" w:rsidRPr="00E851AE">
              <w:rPr>
                <w:rFonts w:ascii="Calibri" w:hAnsi="Calibri" w:cs="Calibri"/>
                <w:sz w:val="24"/>
              </w:rPr>
              <w:t xml:space="preserve"> leadership in </w:t>
            </w:r>
            <w:r w:rsidRPr="00E851AE">
              <w:rPr>
                <w:rFonts w:ascii="Calibri" w:hAnsi="Calibri" w:cs="Calibri"/>
                <w:sz w:val="24"/>
              </w:rPr>
              <w:t xml:space="preserve">outbreak preparedness and </w:t>
            </w:r>
            <w:r w:rsidR="00D130B8" w:rsidRPr="00E851AE">
              <w:rPr>
                <w:rFonts w:ascii="Calibri" w:hAnsi="Calibri" w:cs="Calibri"/>
                <w:sz w:val="24"/>
              </w:rPr>
              <w:t>response</w:t>
            </w:r>
          </w:p>
          <w:p w14:paraId="616F128A" w14:textId="0C6B8E9B" w:rsidR="00D130B8" w:rsidRPr="00E851AE" w:rsidRDefault="00D130B8" w:rsidP="00D130B8">
            <w:pPr>
              <w:ind w:left="1440"/>
              <w:rPr>
                <w:rFonts w:ascii="Calibri" w:hAnsi="Calibri" w:cs="Calibri"/>
                <w:sz w:val="24"/>
              </w:rPr>
            </w:pPr>
            <w:r w:rsidRPr="00E851AE">
              <w:rPr>
                <w:rFonts w:ascii="Calibri" w:hAnsi="Calibri" w:cs="Calibri"/>
                <w:sz w:val="24"/>
              </w:rPr>
              <w:t>2. Accountability to disaster</w:t>
            </w:r>
            <w:r w:rsidR="00AF73EA" w:rsidRPr="00E851AE">
              <w:rPr>
                <w:rFonts w:ascii="Calibri" w:hAnsi="Calibri" w:cs="Calibri"/>
                <w:sz w:val="24"/>
              </w:rPr>
              <w:t>/ outbreak</w:t>
            </w:r>
            <w:r w:rsidRPr="00E851AE">
              <w:rPr>
                <w:rFonts w:ascii="Calibri" w:hAnsi="Calibri" w:cs="Calibri"/>
                <w:sz w:val="24"/>
              </w:rPr>
              <w:t>-affected communities</w:t>
            </w:r>
          </w:p>
          <w:p w14:paraId="7D2720E1" w14:textId="0C0364D6" w:rsidR="00D130B8" w:rsidRPr="00E851AE" w:rsidRDefault="00D130B8" w:rsidP="00D130B8">
            <w:pPr>
              <w:ind w:left="1440"/>
              <w:rPr>
                <w:rFonts w:ascii="Calibri" w:hAnsi="Calibri" w:cs="Calibri"/>
                <w:sz w:val="24"/>
              </w:rPr>
            </w:pPr>
            <w:r w:rsidRPr="00E851AE">
              <w:rPr>
                <w:rFonts w:ascii="Calibri" w:hAnsi="Calibri" w:cs="Calibri"/>
                <w:sz w:val="24"/>
              </w:rPr>
              <w:t>3. Local partnerships in emergency</w:t>
            </w:r>
            <w:r w:rsidR="00D53C69" w:rsidRPr="00E851AE">
              <w:rPr>
                <w:rFonts w:ascii="Calibri" w:hAnsi="Calibri" w:cs="Calibri"/>
                <w:sz w:val="24"/>
              </w:rPr>
              <w:t>/outbreak</w:t>
            </w:r>
            <w:r w:rsidRPr="00E851AE">
              <w:rPr>
                <w:rFonts w:ascii="Calibri" w:hAnsi="Calibri" w:cs="Calibri"/>
                <w:sz w:val="24"/>
              </w:rPr>
              <w:t xml:space="preserve"> response</w:t>
            </w:r>
          </w:p>
          <w:p w14:paraId="61255564" w14:textId="77777777" w:rsidR="00D130B8" w:rsidRPr="00E851AE" w:rsidRDefault="00D130B8" w:rsidP="00D130B8">
            <w:pPr>
              <w:ind w:left="1440"/>
              <w:rPr>
                <w:rFonts w:ascii="Calibri" w:hAnsi="Calibri" w:cs="Calibri"/>
                <w:sz w:val="24"/>
              </w:rPr>
            </w:pPr>
            <w:r w:rsidRPr="00E851AE">
              <w:rPr>
                <w:rFonts w:ascii="Calibri" w:hAnsi="Calibri" w:cs="Calibri"/>
                <w:sz w:val="24"/>
              </w:rPr>
              <w:t>4. Combining scientific information with community experience and traditional knowledge (where possible)</w:t>
            </w:r>
          </w:p>
          <w:p w14:paraId="7049CEB1" w14:textId="08C7E758" w:rsidR="00D130B8" w:rsidRPr="00E851AE" w:rsidRDefault="00D130B8" w:rsidP="00D130B8">
            <w:pPr>
              <w:ind w:left="1440"/>
              <w:rPr>
                <w:rFonts w:ascii="Calibri" w:hAnsi="Calibri" w:cs="Calibri"/>
                <w:sz w:val="24"/>
              </w:rPr>
            </w:pPr>
            <w:r w:rsidRPr="00E851AE">
              <w:rPr>
                <w:rFonts w:ascii="Calibri" w:hAnsi="Calibri" w:cs="Calibri"/>
                <w:sz w:val="24"/>
              </w:rPr>
              <w:t>5.</w:t>
            </w:r>
            <w:r w:rsidR="00D53C69" w:rsidRPr="00E851AE">
              <w:rPr>
                <w:rFonts w:ascii="Calibri" w:hAnsi="Calibri" w:cs="Calibri"/>
                <w:sz w:val="24"/>
              </w:rPr>
              <w:t xml:space="preserve"> Advocacy for</w:t>
            </w:r>
            <w:r w:rsidRPr="00E851AE">
              <w:rPr>
                <w:rFonts w:ascii="Calibri" w:hAnsi="Calibri" w:cs="Calibri"/>
                <w:sz w:val="24"/>
              </w:rPr>
              <w:t xml:space="preserve"> </w:t>
            </w:r>
            <w:r w:rsidR="00D53C69" w:rsidRPr="00E851AE">
              <w:rPr>
                <w:rFonts w:ascii="Calibri" w:hAnsi="Calibri" w:cs="Calibri"/>
                <w:sz w:val="24"/>
              </w:rPr>
              <w:t>a</w:t>
            </w:r>
            <w:r w:rsidRPr="00E851AE">
              <w:rPr>
                <w:rFonts w:ascii="Calibri" w:hAnsi="Calibri" w:cs="Calibri"/>
                <w:sz w:val="24"/>
              </w:rPr>
              <w:t>dequate funding and aid effectiveness</w:t>
            </w:r>
          </w:p>
          <w:p w14:paraId="5A8B55AF" w14:textId="77777777" w:rsidR="00D130B8" w:rsidRPr="00E851AE" w:rsidRDefault="00D130B8" w:rsidP="00D130B8">
            <w:pPr>
              <w:ind w:left="1440"/>
              <w:rPr>
                <w:rFonts w:ascii="Calibri" w:hAnsi="Calibri" w:cs="Calibri"/>
                <w:sz w:val="24"/>
              </w:rPr>
            </w:pPr>
            <w:r w:rsidRPr="00E851AE">
              <w:rPr>
                <w:rFonts w:ascii="Calibri" w:hAnsi="Calibri" w:cs="Calibri"/>
                <w:sz w:val="24"/>
              </w:rPr>
              <w:t>6. Linking emergency response to longer term</w:t>
            </w:r>
          </w:p>
          <w:p w14:paraId="622F82D9" w14:textId="77777777" w:rsidR="00D130B8" w:rsidRPr="00E851AE" w:rsidRDefault="00D130B8" w:rsidP="00234046">
            <w:pPr>
              <w:jc w:val="both"/>
              <w:rPr>
                <w:rFonts w:ascii="Calibri" w:eastAsia="Times New Roman" w:hAnsi="Calibri" w:cs="Calibri"/>
                <w:sz w:val="24"/>
                <w:lang w:val="en-GB" w:eastAsia="fr-BE"/>
              </w:rPr>
            </w:pPr>
          </w:p>
          <w:p w14:paraId="09F43194" w14:textId="23501950" w:rsidR="00A7765D" w:rsidRPr="00E851AE" w:rsidRDefault="00A7765D" w:rsidP="00A7765D">
            <w:pPr>
              <w:jc w:val="both"/>
              <w:rPr>
                <w:rFonts w:ascii="Calibri" w:hAnsi="Calibri" w:cs="Calibri"/>
                <w:sz w:val="24"/>
              </w:rPr>
            </w:pPr>
            <w:r w:rsidRPr="00E851AE">
              <w:rPr>
                <w:rFonts w:ascii="Calibri" w:hAnsi="Calibri" w:cs="Calibri"/>
                <w:sz w:val="24"/>
              </w:rPr>
              <w:t xml:space="preserve">Public Health Initiative Liberia is strategically positioned in </w:t>
            </w:r>
            <w:r w:rsidR="004615EE" w:rsidRPr="00E851AE">
              <w:rPr>
                <w:rFonts w:ascii="Calibri" w:hAnsi="Calibri" w:cs="Calibri"/>
                <w:sz w:val="24"/>
              </w:rPr>
              <w:t>the local</w:t>
            </w:r>
            <w:r w:rsidRPr="00E851AE">
              <w:rPr>
                <w:rFonts w:ascii="Calibri" w:hAnsi="Calibri" w:cs="Calibri"/>
                <w:sz w:val="24"/>
              </w:rPr>
              <w:t xml:space="preserve"> NGO sector as the leader in the local public health space </w:t>
            </w:r>
            <w:r w:rsidR="004615EE" w:rsidRPr="00E851AE">
              <w:rPr>
                <w:rFonts w:ascii="Calibri" w:hAnsi="Calibri" w:cs="Calibri"/>
                <w:sz w:val="24"/>
              </w:rPr>
              <w:t>and have</w:t>
            </w:r>
            <w:r w:rsidRPr="00E851AE">
              <w:rPr>
                <w:rFonts w:ascii="Calibri" w:hAnsi="Calibri" w:cs="Calibri"/>
                <w:sz w:val="24"/>
              </w:rPr>
              <w:t xml:space="preserve"> consistently intervened in the following domains: </w:t>
            </w:r>
          </w:p>
          <w:p w14:paraId="0801B44C" w14:textId="1B0FBFC4" w:rsidR="00AD35FD" w:rsidRPr="00E851AE" w:rsidRDefault="00AD35FD" w:rsidP="00A7765D">
            <w:pPr>
              <w:pStyle w:val="ListParagraph"/>
              <w:numPr>
                <w:ilvl w:val="0"/>
                <w:numId w:val="15"/>
              </w:numPr>
              <w:jc w:val="both"/>
              <w:rPr>
                <w:rFonts w:ascii="Calibri" w:hAnsi="Calibri" w:cs="Calibri"/>
                <w:sz w:val="24"/>
              </w:rPr>
            </w:pPr>
            <w:r w:rsidRPr="00E851AE">
              <w:rPr>
                <w:rFonts w:ascii="Calibri" w:hAnsi="Calibri" w:cs="Calibri"/>
                <w:sz w:val="24"/>
              </w:rPr>
              <w:t xml:space="preserve">Preparing, </w:t>
            </w:r>
            <w:r w:rsidR="004615EE" w:rsidRPr="00E851AE">
              <w:rPr>
                <w:rFonts w:ascii="Calibri" w:hAnsi="Calibri" w:cs="Calibri"/>
                <w:sz w:val="24"/>
              </w:rPr>
              <w:t>detecting,</w:t>
            </w:r>
            <w:r w:rsidRPr="00E851AE">
              <w:rPr>
                <w:rFonts w:ascii="Calibri" w:hAnsi="Calibri" w:cs="Calibri"/>
                <w:sz w:val="24"/>
              </w:rPr>
              <w:t xml:space="preserve"> and responding to </w:t>
            </w:r>
            <w:r w:rsidR="00241071" w:rsidRPr="00E851AE">
              <w:rPr>
                <w:rFonts w:ascii="Calibri" w:hAnsi="Calibri" w:cs="Calibri"/>
                <w:sz w:val="24"/>
              </w:rPr>
              <w:t>outbreaks at the community level</w:t>
            </w:r>
          </w:p>
          <w:p w14:paraId="3FAFE28E" w14:textId="77777777" w:rsidR="00241071" w:rsidRPr="00E851AE" w:rsidRDefault="00241071" w:rsidP="00241071">
            <w:pPr>
              <w:pStyle w:val="ListParagraph"/>
              <w:jc w:val="both"/>
              <w:rPr>
                <w:rFonts w:ascii="Calibri" w:hAnsi="Calibri" w:cs="Calibri"/>
                <w:sz w:val="24"/>
              </w:rPr>
            </w:pPr>
          </w:p>
          <w:p w14:paraId="781EBE7F" w14:textId="26C8055A" w:rsidR="00A7765D" w:rsidRPr="00E851AE" w:rsidRDefault="00A7765D" w:rsidP="00A7765D">
            <w:pPr>
              <w:pStyle w:val="ListParagraph"/>
              <w:numPr>
                <w:ilvl w:val="0"/>
                <w:numId w:val="15"/>
              </w:numPr>
              <w:jc w:val="both"/>
              <w:rPr>
                <w:rFonts w:ascii="Calibri" w:hAnsi="Calibri" w:cs="Calibri"/>
                <w:sz w:val="24"/>
              </w:rPr>
            </w:pPr>
            <w:r w:rsidRPr="00E851AE">
              <w:rPr>
                <w:rFonts w:ascii="Calibri" w:hAnsi="Calibri" w:cs="Calibri"/>
                <w:sz w:val="24"/>
              </w:rPr>
              <w:t>building capacity within formal and informal community health structures with women and youth being empowered to lead and participate in health decision making and advocacy</w:t>
            </w:r>
            <w:r w:rsidR="00241071" w:rsidRPr="00E851AE">
              <w:rPr>
                <w:rFonts w:ascii="Calibri" w:hAnsi="Calibri" w:cs="Calibri"/>
                <w:sz w:val="24"/>
              </w:rPr>
              <w:t xml:space="preserve"> as well as outbreak response</w:t>
            </w:r>
            <w:r w:rsidRPr="00E851AE">
              <w:rPr>
                <w:rFonts w:ascii="Calibri" w:hAnsi="Calibri" w:cs="Calibri"/>
                <w:sz w:val="24"/>
              </w:rPr>
              <w:t>.</w:t>
            </w:r>
          </w:p>
          <w:p w14:paraId="35870C34" w14:textId="77777777" w:rsidR="00241071" w:rsidRPr="00E851AE" w:rsidRDefault="00241071" w:rsidP="00241071">
            <w:pPr>
              <w:jc w:val="both"/>
              <w:rPr>
                <w:rFonts w:ascii="Calibri" w:hAnsi="Calibri" w:cs="Calibri"/>
                <w:sz w:val="24"/>
              </w:rPr>
            </w:pPr>
          </w:p>
          <w:p w14:paraId="4E7F1622" w14:textId="1C648DFD" w:rsidR="00A7765D" w:rsidRPr="00E851AE" w:rsidRDefault="00A7765D" w:rsidP="00A7765D">
            <w:pPr>
              <w:pStyle w:val="ListParagraph"/>
              <w:numPr>
                <w:ilvl w:val="0"/>
                <w:numId w:val="15"/>
              </w:numPr>
              <w:jc w:val="both"/>
              <w:rPr>
                <w:rFonts w:ascii="Calibri" w:hAnsi="Calibri" w:cs="Calibri"/>
                <w:sz w:val="24"/>
              </w:rPr>
            </w:pPr>
            <w:r w:rsidRPr="00E851AE">
              <w:rPr>
                <w:rFonts w:ascii="Calibri" w:hAnsi="Calibri" w:cs="Calibri"/>
                <w:sz w:val="24"/>
              </w:rPr>
              <w:t xml:space="preserve">Promoting Adolescents and </w:t>
            </w:r>
            <w:r w:rsidR="0017497B" w:rsidRPr="00E851AE">
              <w:rPr>
                <w:rFonts w:ascii="Calibri" w:hAnsi="Calibri" w:cs="Calibri"/>
                <w:sz w:val="24"/>
              </w:rPr>
              <w:t>women leadership</w:t>
            </w:r>
            <w:r w:rsidR="00241071" w:rsidRPr="00E851AE">
              <w:rPr>
                <w:rFonts w:ascii="Calibri" w:hAnsi="Calibri" w:cs="Calibri"/>
                <w:sz w:val="24"/>
              </w:rPr>
              <w:t xml:space="preserve"> for outbreak preparedness and re</w:t>
            </w:r>
            <w:r w:rsidR="00C90D32" w:rsidRPr="00E851AE">
              <w:rPr>
                <w:rFonts w:ascii="Calibri" w:hAnsi="Calibri" w:cs="Calibri"/>
                <w:sz w:val="24"/>
              </w:rPr>
              <w:t>sponse</w:t>
            </w:r>
          </w:p>
          <w:p w14:paraId="7C80E3E6" w14:textId="77777777" w:rsidR="00A7765D" w:rsidRPr="00E851AE" w:rsidRDefault="00A7765D" w:rsidP="00A7765D">
            <w:pPr>
              <w:pStyle w:val="ListParagraph"/>
              <w:numPr>
                <w:ilvl w:val="0"/>
                <w:numId w:val="15"/>
              </w:numPr>
              <w:jc w:val="both"/>
              <w:rPr>
                <w:rFonts w:ascii="Calibri" w:hAnsi="Calibri" w:cs="Calibri"/>
                <w:sz w:val="24"/>
              </w:rPr>
            </w:pPr>
            <w:r w:rsidRPr="00E851AE">
              <w:rPr>
                <w:rFonts w:ascii="Calibri" w:hAnsi="Calibri" w:cs="Calibri"/>
                <w:sz w:val="24"/>
              </w:rPr>
              <w:t xml:space="preserve">advocacy for health financing through domestic resource mobilization, accountability, and improved health systems delivery through research, applying multi-phase and multi-dimensional approaches. </w:t>
            </w:r>
          </w:p>
          <w:p w14:paraId="77B3EEAE" w14:textId="0A5AFC3D" w:rsidR="00A7765D" w:rsidRPr="00E851AE" w:rsidRDefault="00A7765D" w:rsidP="00A7765D">
            <w:pPr>
              <w:pStyle w:val="ListParagraph"/>
              <w:numPr>
                <w:ilvl w:val="0"/>
                <w:numId w:val="15"/>
              </w:numPr>
              <w:jc w:val="both"/>
              <w:rPr>
                <w:rFonts w:ascii="Calibri" w:hAnsi="Calibri" w:cs="Calibri"/>
                <w:sz w:val="24"/>
              </w:rPr>
            </w:pPr>
            <w:r w:rsidRPr="00E851AE">
              <w:rPr>
                <w:rFonts w:ascii="Calibri" w:hAnsi="Calibri" w:cs="Calibri"/>
                <w:sz w:val="24"/>
              </w:rPr>
              <w:lastRenderedPageBreak/>
              <w:t xml:space="preserve">community health systems strengthening, including local community health governance and leadership </w:t>
            </w:r>
            <w:r w:rsidR="00FA1437" w:rsidRPr="00E851AE">
              <w:rPr>
                <w:rFonts w:ascii="Calibri" w:hAnsi="Calibri" w:cs="Calibri"/>
                <w:sz w:val="24"/>
              </w:rPr>
              <w:t>promoting public</w:t>
            </w:r>
            <w:r w:rsidR="00C90D32" w:rsidRPr="00E851AE">
              <w:rPr>
                <w:rFonts w:ascii="Calibri" w:hAnsi="Calibri" w:cs="Calibri"/>
                <w:sz w:val="24"/>
              </w:rPr>
              <w:t xml:space="preserve"> health with emphasis on Maternal</w:t>
            </w:r>
            <w:r w:rsidRPr="00E851AE">
              <w:rPr>
                <w:rFonts w:ascii="Calibri" w:hAnsi="Calibri" w:cs="Calibri"/>
                <w:sz w:val="24"/>
              </w:rPr>
              <w:t xml:space="preserve">, reproductive and child health as well </w:t>
            </w:r>
            <w:r w:rsidR="0017497B" w:rsidRPr="00E851AE">
              <w:rPr>
                <w:rFonts w:ascii="Calibri" w:hAnsi="Calibri" w:cs="Calibri"/>
                <w:sz w:val="24"/>
              </w:rPr>
              <w:t>as advancing</w:t>
            </w:r>
            <w:r w:rsidRPr="00E851AE">
              <w:rPr>
                <w:rFonts w:ascii="Calibri" w:hAnsi="Calibri" w:cs="Calibri"/>
                <w:sz w:val="24"/>
              </w:rPr>
              <w:t xml:space="preserve"> access to water and sanitation and </w:t>
            </w:r>
            <w:r w:rsidR="0017497B" w:rsidRPr="00E851AE">
              <w:rPr>
                <w:rFonts w:ascii="Calibri" w:hAnsi="Calibri" w:cs="Calibri"/>
                <w:sz w:val="24"/>
              </w:rPr>
              <w:t>hygiene (</w:t>
            </w:r>
            <w:r w:rsidRPr="00E851AE">
              <w:rPr>
                <w:rFonts w:ascii="Calibri" w:hAnsi="Calibri" w:cs="Calibri"/>
                <w:sz w:val="24"/>
              </w:rPr>
              <w:t>WASH);</w:t>
            </w:r>
          </w:p>
          <w:p w14:paraId="7A61D8D6" w14:textId="77777777" w:rsidR="00A7765D" w:rsidRPr="00E851AE" w:rsidRDefault="00A7765D" w:rsidP="00A7765D">
            <w:pPr>
              <w:tabs>
                <w:tab w:val="left" w:pos="3771"/>
                <w:tab w:val="center" w:pos="4918"/>
              </w:tabs>
              <w:spacing w:after="120"/>
              <w:jc w:val="both"/>
              <w:rPr>
                <w:rFonts w:ascii="Calibri" w:hAnsi="Calibri" w:cs="Calibri"/>
                <w:sz w:val="24"/>
              </w:rPr>
            </w:pPr>
          </w:p>
          <w:p w14:paraId="16C87C03" w14:textId="43A8C54C" w:rsidR="00A7765D" w:rsidRPr="00E851AE" w:rsidRDefault="00A7765D" w:rsidP="00A7765D">
            <w:pPr>
              <w:tabs>
                <w:tab w:val="left" w:pos="3771"/>
                <w:tab w:val="center" w:pos="4918"/>
              </w:tabs>
              <w:spacing w:after="120"/>
              <w:jc w:val="both"/>
              <w:rPr>
                <w:rFonts w:ascii="Calibri" w:hAnsi="Calibri" w:cs="Calibri"/>
                <w:sz w:val="24"/>
              </w:rPr>
            </w:pPr>
            <w:r w:rsidRPr="00E851AE">
              <w:rPr>
                <w:rFonts w:ascii="Calibri" w:hAnsi="Calibri" w:cs="Calibri"/>
                <w:sz w:val="24"/>
              </w:rPr>
              <w:t xml:space="preserve">PHIL has three field offices (Rivercess, Margibi, and Bassa) along with its head office in City of Paynesville in Montserrado County. The institution has 18 full time staffs and 28 professional volunteers covering </w:t>
            </w:r>
            <w:r w:rsidR="00FA1437" w:rsidRPr="00E851AE">
              <w:rPr>
                <w:rFonts w:ascii="Calibri" w:hAnsi="Calibri" w:cs="Calibri"/>
                <w:sz w:val="24"/>
              </w:rPr>
              <w:t>all</w:t>
            </w:r>
            <w:r w:rsidRPr="00E851AE">
              <w:rPr>
                <w:rFonts w:ascii="Calibri" w:hAnsi="Calibri" w:cs="Calibri"/>
                <w:sz w:val="24"/>
              </w:rPr>
              <w:t xml:space="preserve"> its intervention communities in Bomi, Nimba, </w:t>
            </w:r>
            <w:r w:rsidR="0017497B" w:rsidRPr="00E851AE">
              <w:rPr>
                <w:rFonts w:ascii="Calibri" w:hAnsi="Calibri" w:cs="Calibri"/>
                <w:sz w:val="24"/>
              </w:rPr>
              <w:t>Bassa, Cape</w:t>
            </w:r>
            <w:r w:rsidR="00FA1437" w:rsidRPr="00E851AE">
              <w:rPr>
                <w:rFonts w:ascii="Calibri" w:hAnsi="Calibri" w:cs="Calibri"/>
                <w:sz w:val="24"/>
              </w:rPr>
              <w:t xml:space="preserve"> Mount, </w:t>
            </w:r>
            <w:r w:rsidRPr="00E851AE">
              <w:rPr>
                <w:rFonts w:ascii="Calibri" w:hAnsi="Calibri" w:cs="Calibri"/>
                <w:sz w:val="24"/>
              </w:rPr>
              <w:t>Rivercess, Bong and Margibi counties. The institution has contributed and supported national efforts in improving community health service delivery and accountability with focus on</w:t>
            </w:r>
            <w:r w:rsidR="00FA1437" w:rsidRPr="00E851AE">
              <w:rPr>
                <w:rFonts w:ascii="Calibri" w:hAnsi="Calibri" w:cs="Calibri"/>
                <w:sz w:val="24"/>
              </w:rPr>
              <w:t xml:space="preserve"> outbreak preparedness and response , </w:t>
            </w:r>
            <w:r w:rsidRPr="00E851AE">
              <w:rPr>
                <w:rFonts w:ascii="Calibri" w:hAnsi="Calibri" w:cs="Calibri"/>
                <w:sz w:val="24"/>
              </w:rPr>
              <w:t xml:space="preserve"> immunization promotion, hygiene promotion, antenatal and facility-based delivery, family planning, STIs, HIV, Malaria and TB prevention and screening for Cervical cancer thereby reaching over approximately 250,082 populations across 580 communities across namely in; Bomi, Margibi, Rivercess, Nimba, Bassa, Cape Mount, </w:t>
            </w:r>
            <w:r w:rsidR="00FA1437" w:rsidRPr="00E851AE">
              <w:rPr>
                <w:rFonts w:ascii="Calibri" w:hAnsi="Calibri" w:cs="Calibri"/>
                <w:sz w:val="24"/>
              </w:rPr>
              <w:t>Gbarpoulu</w:t>
            </w:r>
            <w:r w:rsidRPr="00E851AE">
              <w:rPr>
                <w:rFonts w:ascii="Calibri" w:hAnsi="Calibri" w:cs="Calibri"/>
                <w:sz w:val="24"/>
              </w:rPr>
              <w:t xml:space="preserve"> and Bong counties through the following structures.</w:t>
            </w:r>
          </w:p>
          <w:p w14:paraId="244A32B8" w14:textId="69313A18" w:rsidR="00A7765D" w:rsidRPr="00E851AE" w:rsidRDefault="00A7765D" w:rsidP="00A7765D">
            <w:pPr>
              <w:tabs>
                <w:tab w:val="left" w:pos="3771"/>
                <w:tab w:val="center" w:pos="4918"/>
              </w:tabs>
              <w:spacing w:after="120"/>
              <w:jc w:val="both"/>
              <w:rPr>
                <w:rFonts w:ascii="Calibri" w:hAnsi="Calibri" w:cs="Calibri"/>
                <w:sz w:val="24"/>
              </w:rPr>
            </w:pPr>
            <w:r w:rsidRPr="00E851AE">
              <w:rPr>
                <w:rFonts w:ascii="Calibri" w:hAnsi="Calibri" w:cs="Calibri"/>
                <w:sz w:val="24"/>
              </w:rPr>
              <w:t xml:space="preserve"> -1</w:t>
            </w:r>
            <w:r w:rsidR="00FA1437" w:rsidRPr="00E851AE">
              <w:rPr>
                <w:rFonts w:ascii="Calibri" w:hAnsi="Calibri" w:cs="Calibri"/>
                <w:sz w:val="24"/>
              </w:rPr>
              <w:t>80</w:t>
            </w:r>
            <w:r w:rsidRPr="00E851AE">
              <w:rPr>
                <w:rFonts w:ascii="Calibri" w:hAnsi="Calibri" w:cs="Calibri"/>
                <w:sz w:val="24"/>
              </w:rPr>
              <w:t xml:space="preserve"> community health committees</w:t>
            </w:r>
          </w:p>
          <w:p w14:paraId="4D887617" w14:textId="77777777" w:rsidR="00A7765D" w:rsidRPr="00E851AE" w:rsidRDefault="00A7765D" w:rsidP="00A7765D">
            <w:pPr>
              <w:tabs>
                <w:tab w:val="left" w:pos="3771"/>
                <w:tab w:val="center" w:pos="4918"/>
              </w:tabs>
              <w:spacing w:after="120"/>
              <w:jc w:val="both"/>
              <w:rPr>
                <w:rFonts w:ascii="Calibri" w:hAnsi="Calibri" w:cs="Calibri"/>
                <w:sz w:val="24"/>
              </w:rPr>
            </w:pPr>
            <w:r w:rsidRPr="00E851AE">
              <w:rPr>
                <w:rFonts w:ascii="Calibri" w:hAnsi="Calibri" w:cs="Calibri"/>
                <w:sz w:val="24"/>
              </w:rPr>
              <w:t xml:space="preserve"> - 120 health accountability committees </w:t>
            </w:r>
          </w:p>
          <w:p w14:paraId="5498DCBF" w14:textId="760350ED" w:rsidR="00A7765D" w:rsidRPr="00E851AE" w:rsidRDefault="00A7765D" w:rsidP="0017497B">
            <w:pPr>
              <w:tabs>
                <w:tab w:val="left" w:pos="3771"/>
                <w:tab w:val="center" w:pos="4918"/>
              </w:tabs>
              <w:spacing w:after="120"/>
              <w:jc w:val="both"/>
              <w:rPr>
                <w:rFonts w:ascii="Calibri" w:hAnsi="Calibri" w:cs="Calibri"/>
                <w:sz w:val="24"/>
              </w:rPr>
            </w:pPr>
            <w:r w:rsidRPr="00E851AE">
              <w:rPr>
                <w:rFonts w:ascii="Calibri" w:hAnsi="Calibri" w:cs="Calibri"/>
                <w:sz w:val="24"/>
              </w:rPr>
              <w:t xml:space="preserve">-80 mothers club network comprising of 2,500 women who meet on a bi-weekly basis </w:t>
            </w:r>
          </w:p>
        </w:tc>
      </w:tr>
      <w:tr w:rsidR="008F4364" w:rsidRPr="00E851AE" w14:paraId="5DE58C85" w14:textId="77777777" w:rsidTr="00750BF8">
        <w:trPr>
          <w:trHeight w:val="332"/>
        </w:trPr>
        <w:tc>
          <w:tcPr>
            <w:tcW w:w="9535" w:type="dxa"/>
            <w:tcBorders>
              <w:top w:val="single" w:sz="8" w:space="0" w:color="auto"/>
              <w:bottom w:val="single" w:sz="8" w:space="0" w:color="auto"/>
            </w:tcBorders>
          </w:tcPr>
          <w:p w14:paraId="0FC04361" w14:textId="77777777" w:rsidR="008F4364" w:rsidRPr="00E851AE" w:rsidRDefault="008F4364" w:rsidP="00750BF8">
            <w:pPr>
              <w:pStyle w:val="CVTitle"/>
              <w:rPr>
                <w:rFonts w:ascii="Calibri" w:eastAsia="Times New Roman" w:hAnsi="Calibri" w:cs="Calibri"/>
                <w:sz w:val="24"/>
              </w:rPr>
            </w:pPr>
            <w:r w:rsidRPr="00E851AE">
              <w:rPr>
                <w:rFonts w:ascii="Calibri" w:hAnsi="Calibri" w:cs="Calibri"/>
                <w:sz w:val="24"/>
              </w:rPr>
              <w:lastRenderedPageBreak/>
              <w:t>APPROACH</w:t>
            </w:r>
          </w:p>
        </w:tc>
      </w:tr>
      <w:tr w:rsidR="008F4364" w:rsidRPr="00E851AE" w14:paraId="1E4702B6" w14:textId="77777777" w:rsidTr="00750BF8">
        <w:trPr>
          <w:trHeight w:val="2842"/>
        </w:trPr>
        <w:tc>
          <w:tcPr>
            <w:tcW w:w="9535" w:type="dxa"/>
            <w:tcBorders>
              <w:top w:val="single" w:sz="8" w:space="0" w:color="auto"/>
              <w:bottom w:val="single" w:sz="8" w:space="0" w:color="auto"/>
            </w:tcBorders>
          </w:tcPr>
          <w:p w14:paraId="4A4CB191" w14:textId="3392B834" w:rsidR="008F4364" w:rsidRPr="00E851AE" w:rsidRDefault="000015CB" w:rsidP="00750BF8">
            <w:pPr>
              <w:rPr>
                <w:rFonts w:ascii="Calibri" w:hAnsi="Calibri" w:cs="Calibri"/>
                <w:i/>
                <w:iCs/>
                <w:color w:val="0070C0"/>
                <w:sz w:val="24"/>
              </w:rPr>
            </w:pPr>
            <w:r w:rsidRPr="00E851AE">
              <w:rPr>
                <w:rFonts w:ascii="Calibri" w:hAnsi="Calibri" w:cs="Calibri"/>
                <w:i/>
                <w:iCs/>
                <w:color w:val="0070C0"/>
                <w:sz w:val="24"/>
              </w:rPr>
              <w:t>O</w:t>
            </w:r>
            <w:r w:rsidR="008F4364" w:rsidRPr="00E851AE">
              <w:rPr>
                <w:rFonts w:ascii="Calibri" w:hAnsi="Calibri" w:cs="Calibri"/>
                <w:i/>
                <w:iCs/>
                <w:color w:val="0070C0"/>
                <w:sz w:val="24"/>
              </w:rPr>
              <w:t xml:space="preserve">verarching strategy that </w:t>
            </w:r>
            <w:r w:rsidR="00697723" w:rsidRPr="00E851AE">
              <w:rPr>
                <w:rFonts w:ascii="Calibri" w:hAnsi="Calibri" w:cs="Calibri"/>
                <w:i/>
                <w:iCs/>
                <w:color w:val="0070C0"/>
                <w:sz w:val="24"/>
              </w:rPr>
              <w:t>underlies</w:t>
            </w:r>
            <w:r w:rsidR="008F4364" w:rsidRPr="00E851AE">
              <w:rPr>
                <w:rFonts w:ascii="Calibri" w:hAnsi="Calibri" w:cs="Calibri"/>
                <w:i/>
                <w:iCs/>
                <w:color w:val="0070C0"/>
                <w:sz w:val="24"/>
              </w:rPr>
              <w:t xml:space="preserve"> </w:t>
            </w:r>
            <w:r w:rsidRPr="00E851AE">
              <w:rPr>
                <w:rFonts w:ascii="Calibri" w:hAnsi="Calibri" w:cs="Calibri"/>
                <w:i/>
                <w:iCs/>
                <w:color w:val="0070C0"/>
                <w:sz w:val="24"/>
              </w:rPr>
              <w:t xml:space="preserve">PHIL’s </w:t>
            </w:r>
            <w:r w:rsidR="00D840B1" w:rsidRPr="00E851AE">
              <w:rPr>
                <w:rFonts w:ascii="Calibri" w:hAnsi="Calibri" w:cs="Calibri"/>
                <w:i/>
                <w:iCs/>
                <w:color w:val="0070C0"/>
                <w:sz w:val="24"/>
              </w:rPr>
              <w:t xml:space="preserve"> </w:t>
            </w:r>
            <w:r w:rsidR="008F4364" w:rsidRPr="00E851AE">
              <w:rPr>
                <w:rFonts w:ascii="Calibri" w:hAnsi="Calibri" w:cs="Calibri"/>
                <w:i/>
                <w:iCs/>
                <w:color w:val="0070C0"/>
                <w:sz w:val="24"/>
              </w:rPr>
              <w:t>approach</w:t>
            </w:r>
            <w:r w:rsidR="00D840B1" w:rsidRPr="00E851AE">
              <w:rPr>
                <w:rFonts w:ascii="Calibri" w:hAnsi="Calibri" w:cs="Calibri"/>
                <w:i/>
                <w:iCs/>
                <w:color w:val="0070C0"/>
                <w:sz w:val="24"/>
              </w:rPr>
              <w:t xml:space="preserve"> to implementing  specific health interventions</w:t>
            </w:r>
            <w:r w:rsidR="008F4364" w:rsidRPr="00E851AE">
              <w:rPr>
                <w:rFonts w:ascii="Calibri" w:hAnsi="Calibri" w:cs="Calibri"/>
                <w:i/>
                <w:iCs/>
                <w:color w:val="0070C0"/>
                <w:sz w:val="24"/>
              </w:rPr>
              <w:t>.)</w:t>
            </w:r>
          </w:p>
          <w:p w14:paraId="1FED5342" w14:textId="77777777" w:rsidR="008C50A9" w:rsidRPr="00E851AE" w:rsidRDefault="008C50A9" w:rsidP="008C50A9">
            <w:pPr>
              <w:rPr>
                <w:rFonts w:ascii="Calibri" w:eastAsia="Times New Roman" w:hAnsi="Calibri" w:cs="Calibri"/>
                <w:sz w:val="24"/>
                <w:lang w:val="en-GB" w:eastAsia="fr-BE"/>
              </w:rPr>
            </w:pPr>
            <w:r w:rsidRPr="00E851AE">
              <w:rPr>
                <w:rFonts w:ascii="Calibri" w:eastAsia="Times New Roman" w:hAnsi="Calibri" w:cs="Calibri"/>
                <w:sz w:val="24"/>
                <w:lang w:val="en-GB" w:eastAsia="fr-BE"/>
              </w:rPr>
              <w:t xml:space="preserve">PHIL Has built its strategic competence with key approaches that are community driven using three key programmatic approaches: </w:t>
            </w:r>
          </w:p>
          <w:p w14:paraId="6E9FCBB6" w14:textId="77777777" w:rsidR="008C50A9" w:rsidRPr="00E851AE" w:rsidRDefault="008C50A9" w:rsidP="008C50A9">
            <w:pPr>
              <w:rPr>
                <w:rFonts w:ascii="Calibri" w:eastAsia="Times New Roman" w:hAnsi="Calibri" w:cs="Calibri"/>
                <w:sz w:val="24"/>
                <w:lang w:val="en-GB" w:eastAsia="fr-BE"/>
              </w:rPr>
            </w:pPr>
          </w:p>
          <w:p w14:paraId="035702ED" w14:textId="1B35CEED" w:rsidR="008C50A9" w:rsidRPr="00E851AE" w:rsidRDefault="008C50A9" w:rsidP="008C50A9">
            <w:pPr>
              <w:pStyle w:val="ListParagraph"/>
              <w:numPr>
                <w:ilvl w:val="0"/>
                <w:numId w:val="10"/>
              </w:numPr>
              <w:jc w:val="both"/>
              <w:rPr>
                <w:rFonts w:ascii="Calibri" w:hAnsi="Calibri" w:cs="Calibri"/>
                <w:sz w:val="24"/>
              </w:rPr>
            </w:pPr>
            <w:r w:rsidRPr="00E851AE">
              <w:rPr>
                <w:rFonts w:ascii="Calibri" w:hAnsi="Calibri" w:cs="Calibri"/>
                <w:b/>
                <w:bCs/>
                <w:sz w:val="24"/>
              </w:rPr>
              <w:t>Community Mobilization</w:t>
            </w:r>
            <w:r w:rsidRPr="00E851AE">
              <w:rPr>
                <w:rFonts w:ascii="Calibri" w:hAnsi="Calibri" w:cs="Calibri"/>
                <w:sz w:val="24"/>
              </w:rPr>
              <w:t xml:space="preserve">: PHIL uses this approach with communities to identify common health problems or goals, mobilizes resources and in other ways develop and work with communities to identify strategies for improving health outcomes in their communities </w:t>
            </w:r>
          </w:p>
          <w:p w14:paraId="3C17F0AD" w14:textId="77777777" w:rsidR="008C50A9" w:rsidRPr="00E851AE" w:rsidRDefault="008C50A9" w:rsidP="008C50A9">
            <w:pPr>
              <w:jc w:val="both"/>
              <w:rPr>
                <w:rFonts w:ascii="Calibri" w:hAnsi="Calibri" w:cs="Calibri"/>
                <w:sz w:val="24"/>
              </w:rPr>
            </w:pPr>
          </w:p>
          <w:p w14:paraId="7D78E79F" w14:textId="77777777" w:rsidR="008C50A9" w:rsidRPr="00E851AE" w:rsidRDefault="008C50A9" w:rsidP="008C50A9">
            <w:pPr>
              <w:pStyle w:val="ListParagraph"/>
              <w:numPr>
                <w:ilvl w:val="0"/>
                <w:numId w:val="10"/>
              </w:numPr>
              <w:jc w:val="both"/>
              <w:rPr>
                <w:rFonts w:ascii="Calibri" w:hAnsi="Calibri" w:cs="Calibri"/>
                <w:sz w:val="24"/>
              </w:rPr>
            </w:pPr>
            <w:r w:rsidRPr="00E851AE">
              <w:rPr>
                <w:rFonts w:ascii="Calibri" w:hAnsi="Calibri" w:cs="Calibri"/>
                <w:b/>
                <w:bCs/>
                <w:sz w:val="24"/>
              </w:rPr>
              <w:t>Community Engagement:</w:t>
            </w:r>
            <w:r w:rsidRPr="00E851AE">
              <w:rPr>
                <w:rFonts w:ascii="Calibri" w:hAnsi="Calibri" w:cs="Calibri"/>
                <w:sz w:val="24"/>
              </w:rPr>
              <w:t xml:space="preserve"> PHIL remains intimately connected with communities, families, mothers, and children, thereby bringing local experience and lesson towards improving health outcomes in Liberia </w:t>
            </w:r>
          </w:p>
          <w:p w14:paraId="225AC99B" w14:textId="77777777" w:rsidR="008C50A9" w:rsidRPr="00E851AE" w:rsidRDefault="008C50A9" w:rsidP="008C50A9">
            <w:pPr>
              <w:jc w:val="both"/>
              <w:rPr>
                <w:rFonts w:ascii="Calibri" w:hAnsi="Calibri" w:cs="Calibri"/>
                <w:sz w:val="24"/>
              </w:rPr>
            </w:pPr>
          </w:p>
          <w:p w14:paraId="0FF5091E" w14:textId="44223F3F" w:rsidR="008C50A9" w:rsidRPr="00E851AE" w:rsidRDefault="008C50A9" w:rsidP="008C50A9">
            <w:pPr>
              <w:pStyle w:val="ListParagraph"/>
              <w:numPr>
                <w:ilvl w:val="0"/>
                <w:numId w:val="10"/>
              </w:numPr>
              <w:jc w:val="both"/>
              <w:rPr>
                <w:rFonts w:ascii="Calibri" w:eastAsia="Times New Roman" w:hAnsi="Calibri" w:cs="Calibri"/>
                <w:sz w:val="24"/>
                <w:lang w:val="en-GB" w:eastAsia="fr-BE"/>
              </w:rPr>
            </w:pPr>
            <w:r w:rsidRPr="00E851AE">
              <w:rPr>
                <w:rFonts w:ascii="Calibri" w:hAnsi="Calibri" w:cs="Calibri"/>
                <w:b/>
                <w:bCs/>
                <w:sz w:val="24"/>
              </w:rPr>
              <w:t>Em</w:t>
            </w:r>
            <w:r w:rsidR="003B01CF" w:rsidRPr="00E851AE">
              <w:rPr>
                <w:rFonts w:ascii="Calibri" w:hAnsi="Calibri" w:cs="Calibri"/>
                <w:b/>
                <w:bCs/>
                <w:sz w:val="24"/>
              </w:rPr>
              <w:t>powerment</w:t>
            </w:r>
            <w:r w:rsidRPr="00E851AE">
              <w:rPr>
                <w:rFonts w:ascii="Calibri" w:hAnsi="Calibri" w:cs="Calibri"/>
                <w:b/>
                <w:bCs/>
                <w:sz w:val="24"/>
              </w:rPr>
              <w:t xml:space="preserve">: </w:t>
            </w:r>
            <w:r w:rsidRPr="00E851AE">
              <w:rPr>
                <w:rFonts w:ascii="Calibri" w:hAnsi="Calibri" w:cs="Calibri"/>
                <w:sz w:val="24"/>
              </w:rPr>
              <w:t>PHIL uses this approach to address the social, cultural, political, and economic determinants that underpin health, and seeks to build partnerships with other sectors in finding solutions.</w:t>
            </w:r>
          </w:p>
          <w:p w14:paraId="466B7427" w14:textId="77777777" w:rsidR="008C50A9" w:rsidRPr="00E851AE" w:rsidRDefault="008C50A9" w:rsidP="008C50A9">
            <w:pPr>
              <w:jc w:val="both"/>
              <w:rPr>
                <w:rFonts w:ascii="Calibri" w:eastAsia="Times New Roman" w:hAnsi="Calibri" w:cs="Calibri"/>
                <w:sz w:val="24"/>
                <w:lang w:val="en-GB" w:eastAsia="fr-BE"/>
              </w:rPr>
            </w:pPr>
          </w:p>
          <w:p w14:paraId="7B44ED0D" w14:textId="77777777" w:rsidR="008F4364" w:rsidRPr="00E851AE" w:rsidRDefault="008F4364" w:rsidP="00750BF8">
            <w:pPr>
              <w:rPr>
                <w:rFonts w:ascii="Calibri" w:hAnsi="Calibri" w:cs="Calibri"/>
                <w:sz w:val="24"/>
              </w:rPr>
            </w:pPr>
          </w:p>
        </w:tc>
      </w:tr>
      <w:tr w:rsidR="008F4364" w:rsidRPr="00E851AE" w14:paraId="1A690268" w14:textId="77777777" w:rsidTr="00DB6EFE">
        <w:trPr>
          <w:trHeight w:val="340"/>
        </w:trPr>
        <w:tc>
          <w:tcPr>
            <w:tcW w:w="9535" w:type="dxa"/>
            <w:tcBorders>
              <w:top w:val="single" w:sz="8" w:space="0" w:color="auto"/>
              <w:bottom w:val="single" w:sz="8" w:space="0" w:color="auto"/>
            </w:tcBorders>
          </w:tcPr>
          <w:p w14:paraId="253FC4AE" w14:textId="77777777" w:rsidR="008F4364" w:rsidRPr="00E851AE" w:rsidRDefault="008F4364" w:rsidP="00750BF8">
            <w:pPr>
              <w:pStyle w:val="CVTitle"/>
              <w:rPr>
                <w:rFonts w:ascii="Calibri" w:hAnsi="Calibri" w:cs="Calibri"/>
                <w:sz w:val="24"/>
              </w:rPr>
            </w:pPr>
            <w:r w:rsidRPr="00E851AE">
              <w:rPr>
                <w:rFonts w:ascii="Calibri" w:hAnsi="Calibri" w:cs="Calibri"/>
                <w:sz w:val="24"/>
              </w:rPr>
              <w:lastRenderedPageBreak/>
              <w:t>SUMMARY OF QUALIFICATIONS</w:t>
            </w:r>
          </w:p>
        </w:tc>
      </w:tr>
      <w:tr w:rsidR="008F4364" w:rsidRPr="00E851AE" w14:paraId="49F8686F" w14:textId="77777777" w:rsidTr="00DB6EFE">
        <w:trPr>
          <w:trHeight w:val="925"/>
        </w:trPr>
        <w:tc>
          <w:tcPr>
            <w:tcW w:w="9535" w:type="dxa"/>
            <w:tcBorders>
              <w:top w:val="single" w:sz="8" w:space="0" w:color="auto"/>
              <w:bottom w:val="single" w:sz="8" w:space="0" w:color="EBEBEB" w:themeColor="background2"/>
            </w:tcBorders>
          </w:tcPr>
          <w:p w14:paraId="1AF5277B" w14:textId="5831EA85" w:rsidR="008F4364" w:rsidRPr="00E851AE" w:rsidRDefault="008F4364" w:rsidP="000015CB">
            <w:pPr>
              <w:shd w:val="clear" w:color="auto" w:fill="FFFFFF"/>
              <w:rPr>
                <w:rFonts w:ascii="Calibri" w:eastAsia="Times New Roman" w:hAnsi="Calibri" w:cs="Calibri"/>
                <w:sz w:val="24"/>
              </w:rPr>
            </w:pPr>
            <w:r w:rsidRPr="00E851AE">
              <w:rPr>
                <w:rFonts w:ascii="Calibri" w:eastAsia="Times New Roman" w:hAnsi="Calibri" w:cs="Calibri"/>
                <w:i/>
                <w:iCs/>
                <w:color w:val="0070C0"/>
                <w:sz w:val="24"/>
              </w:rPr>
              <w:t xml:space="preserve">Highlight </w:t>
            </w:r>
            <w:r w:rsidR="000015CB" w:rsidRPr="00E851AE">
              <w:rPr>
                <w:rFonts w:ascii="Calibri" w:eastAsia="Times New Roman" w:hAnsi="Calibri" w:cs="Calibri"/>
                <w:i/>
                <w:iCs/>
                <w:color w:val="0070C0"/>
                <w:sz w:val="24"/>
              </w:rPr>
              <w:t>of</w:t>
            </w:r>
            <w:r w:rsidRPr="00E851AE">
              <w:rPr>
                <w:rFonts w:ascii="Calibri" w:eastAsia="Times New Roman" w:hAnsi="Calibri" w:cs="Calibri"/>
                <w:i/>
                <w:iCs/>
                <w:color w:val="0070C0"/>
                <w:sz w:val="24"/>
              </w:rPr>
              <w:t xml:space="preserve"> experience</w:t>
            </w:r>
            <w:r w:rsidR="000015CB" w:rsidRPr="00E851AE">
              <w:rPr>
                <w:rFonts w:ascii="Calibri" w:eastAsia="Times New Roman" w:hAnsi="Calibri" w:cs="Calibri"/>
                <w:i/>
                <w:iCs/>
                <w:color w:val="0070C0"/>
                <w:sz w:val="24"/>
              </w:rPr>
              <w:t>s</w:t>
            </w:r>
            <w:r w:rsidRPr="00E851AE">
              <w:rPr>
                <w:rFonts w:ascii="Calibri" w:eastAsia="Times New Roman" w:hAnsi="Calibri" w:cs="Calibri"/>
                <w:i/>
                <w:iCs/>
                <w:color w:val="0070C0"/>
                <w:sz w:val="24"/>
              </w:rPr>
              <w:t xml:space="preserve"> and achievements/successes relevant to </w:t>
            </w:r>
            <w:r w:rsidR="00FA1437" w:rsidRPr="00E851AE">
              <w:rPr>
                <w:rFonts w:ascii="Calibri" w:eastAsia="Times New Roman" w:hAnsi="Calibri" w:cs="Calibri"/>
                <w:i/>
                <w:iCs/>
                <w:color w:val="0070C0"/>
                <w:sz w:val="24"/>
              </w:rPr>
              <w:t>the</w:t>
            </w:r>
            <w:r w:rsidRPr="00E851AE">
              <w:rPr>
                <w:rFonts w:ascii="Calibri" w:eastAsia="Times New Roman" w:hAnsi="Calibri" w:cs="Calibri"/>
                <w:i/>
                <w:iCs/>
                <w:color w:val="0070C0"/>
                <w:sz w:val="24"/>
              </w:rPr>
              <w:t xml:space="preserve"> scope of work. </w:t>
            </w:r>
          </w:p>
        </w:tc>
      </w:tr>
      <w:tr w:rsidR="00DB6EFE" w:rsidRPr="00E851AE" w14:paraId="09C42546" w14:textId="77777777" w:rsidTr="00DB6EFE">
        <w:trPr>
          <w:trHeight w:val="3940"/>
        </w:trPr>
        <w:tc>
          <w:tcPr>
            <w:tcW w:w="9535" w:type="dxa"/>
            <w:tcBorders>
              <w:top w:val="single" w:sz="8" w:space="0" w:color="EBEBEB" w:themeColor="background2"/>
              <w:bottom w:val="single" w:sz="8" w:space="0" w:color="EBEBEB" w:themeColor="background2"/>
            </w:tcBorders>
          </w:tcPr>
          <w:p w14:paraId="0E33BA4D" w14:textId="120EBA2C" w:rsidR="00154F52" w:rsidRPr="00E851AE" w:rsidRDefault="00394CAA" w:rsidP="00154F52">
            <w:pPr>
              <w:spacing w:before="20" w:after="20" w:line="259" w:lineRule="auto"/>
              <w:jc w:val="center"/>
              <w:rPr>
                <w:rFonts w:ascii="Calibri" w:hAnsi="Calibri" w:cs="Calibri"/>
                <w:b/>
                <w:bCs/>
                <w:sz w:val="24"/>
              </w:rPr>
            </w:pPr>
            <w:r w:rsidRPr="00E851AE">
              <w:rPr>
                <w:rFonts w:ascii="Calibri" w:hAnsi="Calibri" w:cs="Calibri"/>
                <w:b/>
                <w:bCs/>
                <w:sz w:val="24"/>
              </w:rPr>
              <w:t>Project No 1</w:t>
            </w:r>
            <w:r w:rsidR="00C27F76" w:rsidRPr="00E851AE">
              <w:rPr>
                <w:rFonts w:ascii="Calibri" w:hAnsi="Calibri" w:cs="Calibri"/>
                <w:b/>
                <w:bCs/>
                <w:sz w:val="24"/>
              </w:rPr>
              <w:t xml:space="preserve"> Community led Social Mob for Ebola Response </w:t>
            </w:r>
            <w:r w:rsidR="003D79E7" w:rsidRPr="00E851AE">
              <w:rPr>
                <w:rFonts w:ascii="Calibri" w:hAnsi="Calibri" w:cs="Calibri"/>
                <w:b/>
                <w:bCs/>
                <w:sz w:val="24"/>
              </w:rPr>
              <w:t>$120,000.00</w:t>
            </w:r>
          </w:p>
          <w:p w14:paraId="0415C776" w14:textId="64601392" w:rsidR="00EB2705" w:rsidRPr="00E851AE" w:rsidRDefault="00EB2705" w:rsidP="00154F52">
            <w:pPr>
              <w:spacing w:before="20" w:after="20" w:line="259" w:lineRule="auto"/>
              <w:jc w:val="center"/>
              <w:rPr>
                <w:rFonts w:ascii="Calibri" w:hAnsi="Calibri" w:cs="Calibri"/>
                <w:b/>
                <w:bCs/>
                <w:sz w:val="24"/>
              </w:rPr>
            </w:pPr>
            <w:r w:rsidRPr="00E851AE">
              <w:rPr>
                <w:rFonts w:ascii="Calibri" w:hAnsi="Calibri" w:cs="Calibri"/>
                <w:b/>
                <w:bCs/>
                <w:sz w:val="24"/>
              </w:rPr>
              <w:t>June 2014- December 2014</w:t>
            </w:r>
            <w:r w:rsidR="00F2556B" w:rsidRPr="00E851AE">
              <w:rPr>
                <w:rFonts w:ascii="Calibri" w:hAnsi="Calibri" w:cs="Calibri"/>
                <w:b/>
                <w:bCs/>
                <w:sz w:val="24"/>
              </w:rPr>
              <w:t>, Action Aid Liberia</w:t>
            </w:r>
          </w:p>
          <w:p w14:paraId="63682B3D" w14:textId="5FED06FB" w:rsidR="00A609C6" w:rsidRPr="00E851AE" w:rsidRDefault="00154F52" w:rsidP="005363F0">
            <w:pPr>
              <w:rPr>
                <w:rFonts w:ascii="Calibri" w:hAnsi="Calibri" w:cs="Calibri"/>
                <w:sz w:val="24"/>
              </w:rPr>
            </w:pPr>
            <w:r w:rsidRPr="00E851AE">
              <w:rPr>
                <w:rFonts w:ascii="Calibri" w:hAnsi="Calibri" w:cs="Calibri"/>
                <w:sz w:val="24"/>
              </w:rPr>
              <w:t xml:space="preserve">The Ebola </w:t>
            </w:r>
            <w:r w:rsidR="004615EE" w:rsidRPr="00E851AE">
              <w:rPr>
                <w:rFonts w:ascii="Calibri" w:hAnsi="Calibri" w:cs="Calibri"/>
                <w:sz w:val="24"/>
              </w:rPr>
              <w:t>outbreak increased</w:t>
            </w:r>
            <w:r w:rsidRPr="00E851AE">
              <w:rPr>
                <w:rFonts w:ascii="Calibri" w:hAnsi="Calibri" w:cs="Calibri"/>
                <w:sz w:val="24"/>
              </w:rPr>
              <w:t xml:space="preserve"> fear, misunderstanding and fuel denial at community level. </w:t>
            </w:r>
            <w:r w:rsidR="00F2556B" w:rsidRPr="00E851AE">
              <w:rPr>
                <w:rFonts w:ascii="Calibri" w:hAnsi="Calibri" w:cs="Calibri"/>
                <w:sz w:val="24"/>
              </w:rPr>
              <w:t>To address</w:t>
            </w:r>
            <w:r w:rsidRPr="00E851AE">
              <w:rPr>
                <w:rFonts w:ascii="Calibri" w:hAnsi="Calibri" w:cs="Calibri"/>
                <w:sz w:val="24"/>
              </w:rPr>
              <w:t xml:space="preserve"> this</w:t>
            </w:r>
            <w:r w:rsidR="00CF568F" w:rsidRPr="00E851AE">
              <w:rPr>
                <w:rFonts w:ascii="Calibri" w:hAnsi="Calibri" w:cs="Calibri"/>
                <w:sz w:val="24"/>
              </w:rPr>
              <w:t xml:space="preserve"> PHIL with funding from Action Aid Liberia undertook a project that </w:t>
            </w:r>
            <w:r w:rsidR="007E7380" w:rsidRPr="00E851AE">
              <w:rPr>
                <w:rFonts w:ascii="Calibri" w:hAnsi="Calibri" w:cs="Calibri"/>
                <w:sz w:val="24"/>
              </w:rPr>
              <w:t xml:space="preserve"> was geared towards </w:t>
            </w:r>
            <w:r w:rsidRPr="00E851AE">
              <w:rPr>
                <w:rFonts w:ascii="Calibri" w:hAnsi="Calibri" w:cs="Calibri"/>
                <w:sz w:val="24"/>
              </w:rPr>
              <w:t xml:space="preserve"> </w:t>
            </w:r>
            <w:r w:rsidR="005363F0" w:rsidRPr="00E851AE">
              <w:rPr>
                <w:rFonts w:ascii="Calibri" w:hAnsi="Calibri" w:cs="Calibri"/>
                <w:sz w:val="24"/>
              </w:rPr>
              <w:t xml:space="preserve"> the </w:t>
            </w:r>
            <w:r w:rsidR="00A609C6" w:rsidRPr="00E851AE">
              <w:rPr>
                <w:rFonts w:ascii="Calibri" w:hAnsi="Calibri" w:cs="Calibri"/>
                <w:sz w:val="24"/>
              </w:rPr>
              <w:t>following key interventions ;</w:t>
            </w:r>
          </w:p>
          <w:p w14:paraId="77BA8205" w14:textId="7E822F94" w:rsidR="005363F0" w:rsidRPr="00E851AE" w:rsidRDefault="005363F0" w:rsidP="00A609C6">
            <w:pPr>
              <w:pStyle w:val="ListParagraph"/>
              <w:numPr>
                <w:ilvl w:val="0"/>
                <w:numId w:val="17"/>
              </w:numPr>
              <w:rPr>
                <w:rFonts w:ascii="Calibri" w:hAnsi="Calibri" w:cs="Calibri"/>
                <w:sz w:val="24"/>
              </w:rPr>
            </w:pPr>
            <w:r w:rsidRPr="00E851AE">
              <w:rPr>
                <w:rFonts w:ascii="Calibri" w:hAnsi="Calibri" w:cs="Calibri"/>
                <w:sz w:val="24"/>
              </w:rPr>
              <w:t>Conduct rapid assessment and mapping of youth and women groups,</w:t>
            </w:r>
          </w:p>
          <w:p w14:paraId="491AECFB" w14:textId="77777777" w:rsidR="005363F0" w:rsidRPr="00E851AE" w:rsidRDefault="005363F0" w:rsidP="005363F0">
            <w:pPr>
              <w:numPr>
                <w:ilvl w:val="0"/>
                <w:numId w:val="16"/>
              </w:numPr>
              <w:jc w:val="both"/>
              <w:rPr>
                <w:rFonts w:ascii="Calibri" w:hAnsi="Calibri" w:cs="Calibri"/>
                <w:sz w:val="24"/>
              </w:rPr>
            </w:pPr>
            <w:r w:rsidRPr="00E851AE">
              <w:rPr>
                <w:rFonts w:ascii="Calibri" w:hAnsi="Calibri" w:cs="Calibri"/>
                <w:sz w:val="24"/>
              </w:rPr>
              <w:t>Facilitate stakeholders meetings in project counties</w:t>
            </w:r>
          </w:p>
          <w:p w14:paraId="29023A11" w14:textId="25B90B1C" w:rsidR="005363F0" w:rsidRPr="00E851AE" w:rsidRDefault="005363F0" w:rsidP="005363F0">
            <w:pPr>
              <w:numPr>
                <w:ilvl w:val="0"/>
                <w:numId w:val="16"/>
              </w:numPr>
              <w:jc w:val="both"/>
              <w:rPr>
                <w:rFonts w:ascii="Calibri" w:hAnsi="Calibri" w:cs="Calibri"/>
                <w:sz w:val="24"/>
              </w:rPr>
            </w:pPr>
            <w:r w:rsidRPr="00E851AE">
              <w:rPr>
                <w:rFonts w:ascii="Calibri" w:hAnsi="Calibri" w:cs="Calibri"/>
                <w:sz w:val="24"/>
              </w:rPr>
              <w:t>Training of women and youth leaders to</w:t>
            </w:r>
            <w:r w:rsidR="00A609C6" w:rsidRPr="00E851AE">
              <w:rPr>
                <w:rFonts w:ascii="Calibri" w:hAnsi="Calibri" w:cs="Calibri"/>
                <w:sz w:val="24"/>
              </w:rPr>
              <w:t xml:space="preserve"> </w:t>
            </w:r>
            <w:r w:rsidR="00F2556B" w:rsidRPr="00E851AE">
              <w:rPr>
                <w:rFonts w:ascii="Calibri" w:hAnsi="Calibri" w:cs="Calibri"/>
                <w:sz w:val="24"/>
              </w:rPr>
              <w:t>lead social</w:t>
            </w:r>
            <w:r w:rsidRPr="00E851AE">
              <w:rPr>
                <w:rFonts w:ascii="Calibri" w:hAnsi="Calibri" w:cs="Calibri"/>
                <w:sz w:val="24"/>
              </w:rPr>
              <w:t xml:space="preserve"> mobilization and setup community Ebola Taskforce,</w:t>
            </w:r>
          </w:p>
          <w:p w14:paraId="557A72B2" w14:textId="77777777" w:rsidR="005363F0" w:rsidRPr="00E851AE" w:rsidRDefault="005363F0" w:rsidP="005363F0">
            <w:pPr>
              <w:numPr>
                <w:ilvl w:val="0"/>
                <w:numId w:val="16"/>
              </w:numPr>
              <w:jc w:val="both"/>
              <w:rPr>
                <w:rFonts w:ascii="Calibri" w:hAnsi="Calibri" w:cs="Calibri"/>
                <w:sz w:val="24"/>
              </w:rPr>
            </w:pPr>
            <w:r w:rsidRPr="00E851AE">
              <w:rPr>
                <w:rFonts w:ascii="Calibri" w:hAnsi="Calibri" w:cs="Calibri"/>
                <w:sz w:val="24"/>
              </w:rPr>
              <w:t>Establishment of Community led Ebola Taskforce</w:t>
            </w:r>
          </w:p>
          <w:p w14:paraId="558EEC4E" w14:textId="77777777" w:rsidR="005363F0" w:rsidRPr="00E851AE" w:rsidRDefault="005363F0" w:rsidP="005363F0">
            <w:pPr>
              <w:numPr>
                <w:ilvl w:val="0"/>
                <w:numId w:val="16"/>
              </w:numPr>
              <w:jc w:val="both"/>
              <w:rPr>
                <w:rFonts w:ascii="Calibri" w:hAnsi="Calibri" w:cs="Calibri"/>
                <w:sz w:val="24"/>
              </w:rPr>
            </w:pPr>
            <w:r w:rsidRPr="00E851AE">
              <w:rPr>
                <w:rFonts w:ascii="Calibri" w:hAnsi="Calibri" w:cs="Calibri"/>
                <w:sz w:val="24"/>
              </w:rPr>
              <w:t>Distribution of household Ebola prevention and control kits</w:t>
            </w:r>
          </w:p>
          <w:p w14:paraId="6AEC2FA9" w14:textId="0DE7D796" w:rsidR="005363F0" w:rsidRPr="00E851AE" w:rsidRDefault="005363F0" w:rsidP="00154F52">
            <w:pPr>
              <w:numPr>
                <w:ilvl w:val="0"/>
                <w:numId w:val="16"/>
              </w:numPr>
              <w:jc w:val="both"/>
              <w:rPr>
                <w:rFonts w:ascii="Calibri" w:hAnsi="Calibri" w:cs="Calibri"/>
                <w:sz w:val="24"/>
              </w:rPr>
            </w:pPr>
            <w:r w:rsidRPr="00E851AE">
              <w:rPr>
                <w:rFonts w:ascii="Calibri" w:hAnsi="Calibri" w:cs="Calibri"/>
                <w:sz w:val="24"/>
              </w:rPr>
              <w:t xml:space="preserve">Distribution of </w:t>
            </w:r>
            <w:r w:rsidR="00A609C6" w:rsidRPr="00E851AE">
              <w:rPr>
                <w:rFonts w:ascii="Calibri" w:hAnsi="Calibri" w:cs="Calibri"/>
                <w:sz w:val="24"/>
              </w:rPr>
              <w:t>infection prevention</w:t>
            </w:r>
            <w:r w:rsidR="00EA5A2F" w:rsidRPr="00E851AE">
              <w:rPr>
                <w:rFonts w:ascii="Calibri" w:hAnsi="Calibri" w:cs="Calibri"/>
                <w:sz w:val="24"/>
              </w:rPr>
              <w:t xml:space="preserve"> and control</w:t>
            </w:r>
            <w:r w:rsidRPr="00E851AE">
              <w:rPr>
                <w:rFonts w:ascii="Calibri" w:hAnsi="Calibri" w:cs="Calibri"/>
                <w:sz w:val="24"/>
              </w:rPr>
              <w:t xml:space="preserve"> </w:t>
            </w:r>
            <w:r w:rsidR="00F2556B" w:rsidRPr="00E851AE">
              <w:rPr>
                <w:rFonts w:ascii="Calibri" w:hAnsi="Calibri" w:cs="Calibri"/>
                <w:sz w:val="24"/>
              </w:rPr>
              <w:t xml:space="preserve">(IPC) materials </w:t>
            </w:r>
            <w:r w:rsidRPr="00E851AE">
              <w:rPr>
                <w:rFonts w:ascii="Calibri" w:hAnsi="Calibri" w:cs="Calibri"/>
                <w:sz w:val="24"/>
              </w:rPr>
              <w:t xml:space="preserve">to health facilities and food and </w:t>
            </w:r>
            <w:r w:rsidR="00F2556B" w:rsidRPr="00E851AE">
              <w:rPr>
                <w:rFonts w:ascii="Calibri" w:hAnsi="Calibri" w:cs="Calibri"/>
                <w:sz w:val="24"/>
              </w:rPr>
              <w:t>non-food</w:t>
            </w:r>
            <w:r w:rsidRPr="00E851AE">
              <w:rPr>
                <w:rFonts w:ascii="Calibri" w:hAnsi="Calibri" w:cs="Calibri"/>
                <w:sz w:val="24"/>
              </w:rPr>
              <w:t xml:space="preserve"> items to Ebola affected families</w:t>
            </w:r>
          </w:p>
          <w:p w14:paraId="08A5EE71" w14:textId="77777777" w:rsidR="005363F0" w:rsidRPr="00E851AE" w:rsidRDefault="005363F0" w:rsidP="00154F52">
            <w:pPr>
              <w:rPr>
                <w:rFonts w:ascii="Calibri" w:hAnsi="Calibri" w:cs="Calibri"/>
                <w:sz w:val="24"/>
              </w:rPr>
            </w:pPr>
          </w:p>
          <w:p w14:paraId="2CC29673" w14:textId="20826F6D" w:rsidR="00154F52" w:rsidRPr="00E851AE" w:rsidRDefault="00EA5A2F" w:rsidP="00F2556B">
            <w:pPr>
              <w:jc w:val="both"/>
              <w:rPr>
                <w:rFonts w:ascii="Calibri" w:hAnsi="Calibri" w:cs="Calibri"/>
                <w:sz w:val="24"/>
              </w:rPr>
            </w:pPr>
            <w:r w:rsidRPr="00E851AE">
              <w:rPr>
                <w:rFonts w:ascii="Calibri" w:hAnsi="Calibri" w:cs="Calibri"/>
                <w:sz w:val="24"/>
              </w:rPr>
              <w:t xml:space="preserve">Through </w:t>
            </w:r>
            <w:r w:rsidR="00F2556B" w:rsidRPr="00E851AE">
              <w:rPr>
                <w:rFonts w:ascii="Calibri" w:hAnsi="Calibri" w:cs="Calibri"/>
                <w:sz w:val="24"/>
              </w:rPr>
              <w:t xml:space="preserve">this </w:t>
            </w:r>
            <w:r w:rsidR="004615EE" w:rsidRPr="00E851AE">
              <w:rPr>
                <w:rFonts w:ascii="Calibri" w:hAnsi="Calibri" w:cs="Calibri"/>
                <w:sz w:val="24"/>
              </w:rPr>
              <w:t>project,</w:t>
            </w:r>
            <w:r w:rsidRPr="00E851AE">
              <w:rPr>
                <w:rFonts w:ascii="Calibri" w:hAnsi="Calibri" w:cs="Calibri"/>
                <w:sz w:val="24"/>
              </w:rPr>
              <w:t xml:space="preserve"> PHIL </w:t>
            </w:r>
            <w:r w:rsidR="00154F52" w:rsidRPr="00E851AE">
              <w:rPr>
                <w:rFonts w:ascii="Calibri" w:hAnsi="Calibri" w:cs="Calibri"/>
                <w:sz w:val="24"/>
              </w:rPr>
              <w:t xml:space="preserve">trained 160 women and youth </w:t>
            </w:r>
            <w:r w:rsidRPr="00E851AE">
              <w:rPr>
                <w:rFonts w:ascii="Calibri" w:hAnsi="Calibri" w:cs="Calibri"/>
                <w:sz w:val="24"/>
              </w:rPr>
              <w:t xml:space="preserve"> leaders </w:t>
            </w:r>
            <w:r w:rsidR="00154F52" w:rsidRPr="00E851AE">
              <w:rPr>
                <w:rFonts w:ascii="Calibri" w:hAnsi="Calibri" w:cs="Calibri"/>
                <w:sz w:val="24"/>
              </w:rPr>
              <w:t xml:space="preserve">from across 8 health districts covering 3 Ebola stricken counties (Montserrado, Bomi and Margibi) and 1 at risk county (Gbarpolu). These 160 volunteers </w:t>
            </w:r>
            <w:r w:rsidR="004F12D3" w:rsidRPr="00E851AE">
              <w:rPr>
                <w:rFonts w:ascii="Calibri" w:hAnsi="Calibri" w:cs="Calibri"/>
                <w:sz w:val="24"/>
              </w:rPr>
              <w:t>undertook house</w:t>
            </w:r>
            <w:r w:rsidR="00154F52" w:rsidRPr="00E851AE">
              <w:rPr>
                <w:rFonts w:ascii="Calibri" w:hAnsi="Calibri" w:cs="Calibri"/>
                <w:sz w:val="24"/>
              </w:rPr>
              <w:t xml:space="preserve">-to-house visits and community meetings on Ebola prevention and control.  </w:t>
            </w:r>
            <w:r w:rsidR="004F12D3" w:rsidRPr="00E851AE">
              <w:rPr>
                <w:rFonts w:ascii="Calibri" w:hAnsi="Calibri" w:cs="Calibri"/>
                <w:sz w:val="24"/>
              </w:rPr>
              <w:t xml:space="preserve"> The project reached 6,400 direct beneficiaries with Ebola prevention </w:t>
            </w:r>
            <w:r w:rsidR="00F2556B" w:rsidRPr="00E851AE">
              <w:rPr>
                <w:rFonts w:ascii="Calibri" w:hAnsi="Calibri" w:cs="Calibri"/>
                <w:sz w:val="24"/>
              </w:rPr>
              <w:t>messages,</w:t>
            </w:r>
            <w:r w:rsidR="004F12D3" w:rsidRPr="00E851AE">
              <w:rPr>
                <w:rFonts w:ascii="Calibri" w:hAnsi="Calibri" w:cs="Calibri"/>
                <w:sz w:val="24"/>
              </w:rPr>
              <w:t xml:space="preserve"> Facilitated the establishment of 80 Community Based Ebola taskforces though the network of 80 youth leaders and 80 women leaders in Margibi, Bomi, Gbarpolu and Montserrado who coordinated Ebola response activities within their communities</w:t>
            </w:r>
            <w:r w:rsidR="00F2556B" w:rsidRPr="00E851AE">
              <w:rPr>
                <w:rFonts w:ascii="Calibri" w:hAnsi="Calibri" w:cs="Calibri"/>
                <w:sz w:val="24"/>
              </w:rPr>
              <w:t xml:space="preserve"> as well as d</w:t>
            </w:r>
            <w:r w:rsidR="004F12D3" w:rsidRPr="00E851AE">
              <w:rPr>
                <w:rFonts w:ascii="Calibri" w:hAnsi="Calibri" w:cs="Calibri"/>
                <w:sz w:val="24"/>
              </w:rPr>
              <w:t xml:space="preserve">istributed </w:t>
            </w:r>
            <w:r w:rsidR="00F2556B" w:rsidRPr="00E851AE">
              <w:rPr>
                <w:rFonts w:ascii="Calibri" w:hAnsi="Calibri" w:cs="Calibri"/>
                <w:sz w:val="24"/>
              </w:rPr>
              <w:t>IPC</w:t>
            </w:r>
            <w:r w:rsidR="004F12D3" w:rsidRPr="00E851AE">
              <w:rPr>
                <w:rFonts w:ascii="Calibri" w:hAnsi="Calibri" w:cs="Calibri"/>
                <w:sz w:val="24"/>
              </w:rPr>
              <w:t xml:space="preserve"> materials to 21 health facilities total across Bomi, Margibi, Montserrado and Gbarpolu</w:t>
            </w:r>
            <w:r w:rsidR="00F2556B" w:rsidRPr="00E851AE">
              <w:rPr>
                <w:rFonts w:ascii="Calibri" w:hAnsi="Calibri" w:cs="Calibri"/>
                <w:sz w:val="24"/>
              </w:rPr>
              <w:t xml:space="preserve"> while r</w:t>
            </w:r>
            <w:r w:rsidR="004F12D3" w:rsidRPr="00E851AE">
              <w:rPr>
                <w:rFonts w:ascii="Calibri" w:hAnsi="Calibri" w:cs="Calibri"/>
                <w:sz w:val="24"/>
              </w:rPr>
              <w:t>each</w:t>
            </w:r>
            <w:r w:rsidR="00F2556B" w:rsidRPr="00E851AE">
              <w:rPr>
                <w:rFonts w:ascii="Calibri" w:hAnsi="Calibri" w:cs="Calibri"/>
                <w:sz w:val="24"/>
              </w:rPr>
              <w:t>ing</w:t>
            </w:r>
            <w:r w:rsidR="004F12D3" w:rsidRPr="00E851AE">
              <w:rPr>
                <w:rFonts w:ascii="Calibri" w:hAnsi="Calibri" w:cs="Calibri"/>
                <w:sz w:val="24"/>
              </w:rPr>
              <w:t xml:space="preserve"> 75 Ebola affected families in the project counties with food and non-food items</w:t>
            </w:r>
          </w:p>
          <w:p w14:paraId="38EF2A6D" w14:textId="77777777" w:rsidR="00394CAA" w:rsidRPr="00E851AE" w:rsidRDefault="00394CAA" w:rsidP="00394CAA">
            <w:pPr>
              <w:jc w:val="both"/>
              <w:rPr>
                <w:rFonts w:ascii="Calibri" w:hAnsi="Calibri" w:cs="Calibri"/>
                <w:sz w:val="24"/>
              </w:rPr>
            </w:pPr>
          </w:p>
          <w:p w14:paraId="7E0B7485" w14:textId="77777777" w:rsidR="00845DCC" w:rsidRPr="00E851AE" w:rsidRDefault="00394CAA" w:rsidP="00394CAA">
            <w:pPr>
              <w:pStyle w:val="NoSpacing"/>
              <w:jc w:val="center"/>
              <w:rPr>
                <w:rFonts w:ascii="Calibri" w:eastAsiaTheme="minorEastAsia" w:hAnsi="Calibri" w:cs="Calibri"/>
                <w:b/>
                <w:bCs/>
              </w:rPr>
            </w:pPr>
            <w:r w:rsidRPr="00E851AE">
              <w:rPr>
                <w:rFonts w:ascii="Calibri" w:hAnsi="Calibri" w:cs="Calibri"/>
                <w:b/>
                <w:bCs/>
              </w:rPr>
              <w:t xml:space="preserve">Project #2: Ebola Community Action Platform (ECAP 2) </w:t>
            </w:r>
          </w:p>
          <w:p w14:paraId="72E58B38" w14:textId="0E27ABE8" w:rsidR="00845DCC" w:rsidRPr="00E851AE" w:rsidRDefault="00394CAA" w:rsidP="00845DCC">
            <w:pPr>
              <w:pStyle w:val="NoSpacing"/>
              <w:jc w:val="center"/>
              <w:rPr>
                <w:rFonts w:ascii="Calibri" w:hAnsi="Calibri" w:cs="Calibri"/>
                <w:b/>
                <w:bCs/>
              </w:rPr>
            </w:pPr>
            <w:r w:rsidRPr="00E851AE">
              <w:rPr>
                <w:rFonts w:ascii="Calibri" w:hAnsi="Calibri" w:cs="Calibri"/>
                <w:b/>
                <w:bCs/>
              </w:rPr>
              <w:t>October 1, 2015 - May 31st</w:t>
            </w:r>
            <w:r w:rsidR="00845DCC" w:rsidRPr="00E851AE">
              <w:rPr>
                <w:rFonts w:ascii="Calibri" w:hAnsi="Calibri" w:cs="Calibri"/>
                <w:b/>
                <w:bCs/>
              </w:rPr>
              <w:t>, 2016,</w:t>
            </w:r>
            <w:r w:rsidR="00845DCC" w:rsidRPr="00E851AE">
              <w:rPr>
                <w:rFonts w:ascii="Calibri" w:eastAsiaTheme="minorEastAsia" w:hAnsi="Calibri" w:cs="Calibri"/>
                <w:b/>
                <w:bCs/>
              </w:rPr>
              <w:t xml:space="preserve"> </w:t>
            </w:r>
            <w:r w:rsidRPr="00E851AE">
              <w:rPr>
                <w:rFonts w:ascii="Calibri" w:hAnsi="Calibri" w:cs="Calibri"/>
                <w:b/>
                <w:bCs/>
              </w:rPr>
              <w:t>Mercy Corps</w:t>
            </w:r>
            <w:r w:rsidRPr="00E851AE">
              <w:rPr>
                <w:rFonts w:ascii="Calibri" w:hAnsi="Calibri" w:cs="Calibri"/>
                <w:b/>
                <w:bCs/>
              </w:rPr>
              <w:tab/>
            </w:r>
          </w:p>
          <w:p w14:paraId="17EB6DDA" w14:textId="263FA68F" w:rsidR="00394CAA" w:rsidRPr="00E851AE" w:rsidRDefault="00394CAA" w:rsidP="00845DCC">
            <w:pPr>
              <w:pStyle w:val="NoSpacing"/>
              <w:jc w:val="center"/>
              <w:rPr>
                <w:rFonts w:ascii="Calibri" w:eastAsiaTheme="minorEastAsia" w:hAnsi="Calibri" w:cs="Calibri"/>
                <w:b/>
                <w:bCs/>
              </w:rPr>
            </w:pPr>
            <w:r w:rsidRPr="00E851AE">
              <w:rPr>
                <w:rFonts w:ascii="Calibri" w:hAnsi="Calibri" w:cs="Calibri"/>
                <w:b/>
                <w:bCs/>
              </w:rPr>
              <w:t>Award Number: AID-OFDA-A-15-00033 - Award Amount: $210,000 USD</w:t>
            </w:r>
          </w:p>
          <w:p w14:paraId="3DE1F1AD" w14:textId="77777777" w:rsidR="00394CAA" w:rsidRPr="00E851AE" w:rsidRDefault="00394CAA" w:rsidP="00394CAA">
            <w:pPr>
              <w:rPr>
                <w:rFonts w:ascii="Calibri" w:hAnsi="Calibri" w:cs="Calibri"/>
                <w:b/>
                <w:bCs/>
                <w:sz w:val="24"/>
              </w:rPr>
            </w:pPr>
          </w:p>
          <w:p w14:paraId="20015D81" w14:textId="11F026E4" w:rsidR="00394CAA" w:rsidRPr="00E851AE" w:rsidRDefault="00394CAA" w:rsidP="00394CAA">
            <w:pPr>
              <w:spacing w:before="20" w:after="20" w:line="360" w:lineRule="auto"/>
              <w:jc w:val="both"/>
              <w:rPr>
                <w:rFonts w:ascii="Calibri" w:hAnsi="Calibri" w:cs="Calibri"/>
                <w:b/>
                <w:bCs/>
                <w:sz w:val="24"/>
              </w:rPr>
            </w:pPr>
            <w:r w:rsidRPr="00E851AE">
              <w:rPr>
                <w:rFonts w:ascii="Calibri" w:hAnsi="Calibri" w:cs="Calibri"/>
                <w:sz w:val="24"/>
              </w:rPr>
              <w:t xml:space="preserve">The government of Liberia through the Ministry of Health and its partners have embarked on the goal of to building a resilient health care system to restore the gains lost due to the EVD crisis and provides health security for the people of Liberia by reducing risks due to epidemics and other health threats and accelerates progress towards universal health coverage by improving </w:t>
            </w:r>
            <w:r w:rsidRPr="00E851AE">
              <w:rPr>
                <w:rFonts w:ascii="Calibri" w:hAnsi="Calibri" w:cs="Calibri"/>
                <w:sz w:val="24"/>
              </w:rPr>
              <w:lastRenderedPageBreak/>
              <w:t xml:space="preserve">access to safe and quality health services. </w:t>
            </w:r>
            <w:r w:rsidR="000015CB" w:rsidRPr="00E851AE">
              <w:rPr>
                <w:rFonts w:ascii="Calibri" w:hAnsi="Calibri" w:cs="Calibri"/>
                <w:sz w:val="24"/>
              </w:rPr>
              <w:t>To</w:t>
            </w:r>
            <w:r w:rsidRPr="00E851AE">
              <w:rPr>
                <w:rFonts w:ascii="Calibri" w:hAnsi="Calibri" w:cs="Calibri"/>
                <w:sz w:val="24"/>
              </w:rPr>
              <w:t xml:space="preserve"> support the government of Liberia Post Ebola interventions towards ensuring access to safe and quality health services, a robust health emergency risk management system, and an enabling environment that restores trust in the government’s ability to provide services</w:t>
            </w:r>
            <w:r w:rsidR="000015CB" w:rsidRPr="00E851AE">
              <w:rPr>
                <w:rFonts w:ascii="Calibri" w:hAnsi="Calibri" w:cs="Calibri"/>
                <w:sz w:val="24"/>
              </w:rPr>
              <w:t xml:space="preserve"> was needed</w:t>
            </w:r>
            <w:r w:rsidRPr="00E851AE">
              <w:rPr>
                <w:rFonts w:ascii="Calibri" w:hAnsi="Calibri" w:cs="Calibri"/>
                <w:sz w:val="24"/>
              </w:rPr>
              <w:t>. PHIL with funding from USAID/OFDA through Mercy Corps contributed towards Liberia’s Investment Plan for Building a Resilient Health System with the goal of building community preparedness to prevent future outbreak under the project titled: Ebola Community Action Platform II (ECAP 2) which was implemented in 52 catchment communities of two (2) Health facilities in Rivercess County, Liberia. During the ECAP II project implementation in Rivercess County, PHIL undertook the following activities in meeting the project objective; recruitment of staff, capacity building of PHIL staff (M&amp;E, Finance &amp; Program ), conduct of project awareness meetings with the County Health Team and the county leadership, conducted the community engagement process ( community entry to community mobilization), facilitated the selection of clinics and their catchments communities, the community registration process and community mapping, selection of community health committees, capacity building for PHIL staff (MC,PSI) submission of monthly functionality reports, capacity building of CHCs on approved health messages, conducted outreach activities, ensure media coverage and visibility, attended coordination meetings with partners, RCHT and county leadership , engaged in active data collection (radio reach survey, , conducted baseline and end line health assessment) and adopted program accordingly, facilitated the Community Health Risk Reduction Plan(CHRRP) development health assessments, , CHCs summit, and supportive supervision to strengthen the Community Health Committees.</w:t>
            </w:r>
          </w:p>
          <w:p w14:paraId="6F6CE7AA" w14:textId="77777777" w:rsidR="00394CAA" w:rsidRPr="00E851AE" w:rsidRDefault="00394CAA" w:rsidP="00394CAA">
            <w:pPr>
              <w:spacing w:before="20" w:after="20"/>
              <w:jc w:val="both"/>
              <w:rPr>
                <w:rFonts w:ascii="Calibri" w:hAnsi="Calibri" w:cs="Calibri"/>
                <w:b/>
                <w:bCs/>
                <w:i/>
                <w:iCs/>
                <w:sz w:val="24"/>
              </w:rPr>
            </w:pPr>
            <w:r w:rsidRPr="00E851AE">
              <w:rPr>
                <w:rFonts w:ascii="Calibri" w:hAnsi="Calibri" w:cs="Calibri"/>
                <w:b/>
                <w:bCs/>
                <w:i/>
                <w:iCs/>
                <w:sz w:val="24"/>
              </w:rPr>
              <w:t>High-level achievements</w:t>
            </w:r>
          </w:p>
          <w:p w14:paraId="400061BD" w14:textId="77777777" w:rsidR="00394CAA" w:rsidRPr="00E851AE" w:rsidRDefault="00394CAA" w:rsidP="00394CAA">
            <w:pPr>
              <w:pStyle w:val="ListParagraph"/>
              <w:numPr>
                <w:ilvl w:val="0"/>
                <w:numId w:val="12"/>
              </w:numPr>
              <w:spacing w:before="20" w:after="20"/>
              <w:jc w:val="both"/>
              <w:rPr>
                <w:rFonts w:ascii="Calibri" w:hAnsi="Calibri" w:cs="Calibri"/>
                <w:sz w:val="24"/>
              </w:rPr>
            </w:pPr>
            <w:r w:rsidRPr="00E851AE">
              <w:rPr>
                <w:rFonts w:ascii="Calibri" w:hAnsi="Calibri" w:cs="Calibri"/>
                <w:sz w:val="24"/>
              </w:rPr>
              <w:t>Improved community health structures functionality (CHC&amp;HFDC) for 52 communities in Rivercess comprising of 358 members (144 females &amp; 214 males) in collaboration with the Rivercess County Health Team and the community leaders,</w:t>
            </w:r>
          </w:p>
          <w:p w14:paraId="69B26899" w14:textId="77777777" w:rsidR="00394CAA" w:rsidRPr="00E851AE" w:rsidRDefault="00394CAA" w:rsidP="00394CAA">
            <w:pPr>
              <w:pStyle w:val="ListParagraph"/>
              <w:numPr>
                <w:ilvl w:val="0"/>
                <w:numId w:val="12"/>
              </w:numPr>
              <w:spacing w:before="20" w:after="20"/>
              <w:jc w:val="both"/>
              <w:rPr>
                <w:rFonts w:ascii="Calibri" w:hAnsi="Calibri" w:cs="Calibri"/>
                <w:sz w:val="24"/>
              </w:rPr>
            </w:pPr>
            <w:r w:rsidRPr="00E851AE">
              <w:rPr>
                <w:rFonts w:ascii="Calibri" w:hAnsi="Calibri" w:cs="Calibri"/>
                <w:sz w:val="24"/>
              </w:rPr>
              <w:t>During these events statistically, 6,917 populations were reached which make up 92.2% of the targeted populations with targeted social behavior change messages on diseases of outbreak potential including Ebola Prevention, as well as community risk reduction plan for outbreaks.</w:t>
            </w:r>
          </w:p>
          <w:p w14:paraId="7C63A6B8" w14:textId="77777777" w:rsidR="00394CAA" w:rsidRPr="00E851AE" w:rsidRDefault="00394CAA" w:rsidP="00394CAA">
            <w:pPr>
              <w:pStyle w:val="ListParagraph"/>
              <w:spacing w:before="20" w:after="20"/>
              <w:jc w:val="both"/>
              <w:rPr>
                <w:rFonts w:ascii="Calibri" w:hAnsi="Calibri" w:cs="Calibri"/>
                <w:sz w:val="24"/>
              </w:rPr>
            </w:pPr>
          </w:p>
          <w:p w14:paraId="7B7CE784" w14:textId="77777777" w:rsidR="00394CAA" w:rsidRPr="00E851AE" w:rsidRDefault="00394CAA" w:rsidP="00394CAA">
            <w:pPr>
              <w:jc w:val="both"/>
              <w:rPr>
                <w:rFonts w:ascii="Calibri" w:hAnsi="Calibri" w:cs="Calibri"/>
                <w:sz w:val="24"/>
              </w:rPr>
            </w:pPr>
          </w:p>
          <w:p w14:paraId="01CAA419" w14:textId="77777777" w:rsidR="00394CAA" w:rsidRPr="00E851AE" w:rsidRDefault="00394CAA" w:rsidP="00394CAA">
            <w:pPr>
              <w:pStyle w:val="NoSpacing"/>
              <w:jc w:val="center"/>
              <w:rPr>
                <w:rFonts w:ascii="Calibri" w:hAnsi="Calibri" w:cs="Calibri"/>
                <w:b/>
                <w:bCs/>
              </w:rPr>
            </w:pPr>
            <w:r w:rsidRPr="00E851AE">
              <w:rPr>
                <w:rFonts w:ascii="Calibri" w:hAnsi="Calibri" w:cs="Calibri"/>
                <w:b/>
                <w:bCs/>
              </w:rPr>
              <w:t>Project # 3:  Fostering Accountability in Health through citizen engagement</w:t>
            </w:r>
          </w:p>
          <w:p w14:paraId="0E34850A" w14:textId="51003D76" w:rsidR="00845DCC" w:rsidRPr="00E851AE" w:rsidRDefault="00845DCC" w:rsidP="00394CAA">
            <w:pPr>
              <w:pStyle w:val="NoSpacing"/>
              <w:jc w:val="center"/>
              <w:rPr>
                <w:rFonts w:ascii="Calibri" w:hAnsi="Calibri" w:cs="Calibri"/>
                <w:b/>
                <w:bCs/>
              </w:rPr>
            </w:pPr>
            <w:r w:rsidRPr="00E851AE">
              <w:rPr>
                <w:rFonts w:ascii="Calibri" w:hAnsi="Calibri" w:cs="Calibri"/>
                <w:b/>
                <w:bCs/>
              </w:rPr>
              <w:t>2019-202</w:t>
            </w:r>
            <w:r w:rsidR="00ED3BEB">
              <w:rPr>
                <w:rFonts w:ascii="Calibri" w:hAnsi="Calibri" w:cs="Calibri"/>
                <w:b/>
                <w:bCs/>
              </w:rPr>
              <w:t>0</w:t>
            </w:r>
          </w:p>
          <w:p w14:paraId="56061159" w14:textId="77777777" w:rsidR="00394CAA" w:rsidRPr="00E851AE" w:rsidRDefault="00394CAA" w:rsidP="00394CAA">
            <w:pPr>
              <w:pStyle w:val="NoSpacing"/>
              <w:jc w:val="center"/>
              <w:rPr>
                <w:rFonts w:ascii="Calibri" w:hAnsi="Calibri" w:cs="Calibri"/>
                <w:b/>
                <w:bCs/>
              </w:rPr>
            </w:pPr>
            <w:r w:rsidRPr="00E851AE">
              <w:rPr>
                <w:rFonts w:ascii="Calibri" w:hAnsi="Calibri" w:cs="Calibri"/>
                <w:b/>
                <w:bCs/>
              </w:rPr>
              <w:t>Open Society Initiative for West Africa - Award Amount: 127,887</w:t>
            </w:r>
          </w:p>
          <w:p w14:paraId="41D45B00" w14:textId="77777777" w:rsidR="00394CAA" w:rsidRPr="00E851AE" w:rsidRDefault="00394CAA" w:rsidP="00394CAA">
            <w:pPr>
              <w:jc w:val="both"/>
              <w:rPr>
                <w:rFonts w:ascii="Calibri" w:hAnsi="Calibri" w:cs="Calibri"/>
                <w:sz w:val="24"/>
              </w:rPr>
            </w:pPr>
          </w:p>
          <w:p w14:paraId="0AB3ED6A" w14:textId="77777777" w:rsidR="00394CAA" w:rsidRPr="00E851AE" w:rsidRDefault="00394CAA" w:rsidP="00394CAA">
            <w:pPr>
              <w:jc w:val="both"/>
              <w:rPr>
                <w:rFonts w:ascii="Calibri" w:hAnsi="Calibri" w:cs="Calibri"/>
                <w:sz w:val="24"/>
              </w:rPr>
            </w:pPr>
            <w:r w:rsidRPr="00E851AE">
              <w:rPr>
                <w:rFonts w:ascii="Calibri" w:hAnsi="Calibri" w:cs="Calibri"/>
                <w:sz w:val="24"/>
              </w:rPr>
              <w:t>The project worked on Improving health outcomes for women and children through citizens’ ability to access information to build awareness of their rights and entitlements and to galvanize action to address their grievances While at the same time enhancing citizen “voice” by developing feedback mechanisms using community scorecards, to allow citizens to convey their perspectives on the performance of health facilities that are serving them. The project targeted total of 45 communities in Rivercess, Bassa and Margibi covering 15 communities in each county.  Working through the community health committees and informal women groups ( mothers Club) in an effort to increase women participation in health decision making   the project trained 4 persons each and called them the health accountability committee members  thereby charging them with the responsibilities to lead and facilitate  community score card development process using the Expanded Package of Health Services (EPHS)  for the Primary health care level I and II as its guide for entitlements development. This led to community actively participating in decision making about health services being provided, increase ed women participation in community health decision making as well as   strengthening their linkages and enhancing the functionality of the community health committees.</w:t>
            </w:r>
          </w:p>
          <w:p w14:paraId="33A7A9E4" w14:textId="77777777" w:rsidR="00394CAA" w:rsidRPr="00E851AE" w:rsidRDefault="00394CAA" w:rsidP="00394CAA">
            <w:pPr>
              <w:jc w:val="both"/>
              <w:rPr>
                <w:rFonts w:ascii="Calibri" w:hAnsi="Calibri" w:cs="Calibri"/>
                <w:sz w:val="24"/>
              </w:rPr>
            </w:pPr>
            <w:r w:rsidRPr="00E851AE">
              <w:rPr>
                <w:rFonts w:ascii="Calibri" w:hAnsi="Calibri" w:cs="Calibri"/>
                <w:sz w:val="24"/>
              </w:rPr>
              <w:t>High-level achievements</w:t>
            </w:r>
          </w:p>
          <w:p w14:paraId="422D5403" w14:textId="77777777" w:rsidR="00394CAA" w:rsidRPr="00E851AE" w:rsidRDefault="00394CAA" w:rsidP="00394CAA">
            <w:pPr>
              <w:pStyle w:val="ListParagraph"/>
              <w:numPr>
                <w:ilvl w:val="0"/>
                <w:numId w:val="13"/>
              </w:numPr>
              <w:spacing w:after="160" w:line="259" w:lineRule="auto"/>
              <w:jc w:val="both"/>
              <w:rPr>
                <w:rFonts w:ascii="Calibri" w:hAnsi="Calibri" w:cs="Calibri"/>
                <w:sz w:val="24"/>
              </w:rPr>
            </w:pPr>
            <w:r w:rsidRPr="00E851AE">
              <w:rPr>
                <w:rFonts w:ascii="Calibri" w:hAnsi="Calibri" w:cs="Calibri"/>
                <w:sz w:val="24"/>
              </w:rPr>
              <w:t>Built capacity of 312 community members to serve as members of Health Accountability committees (HACs) across 3 counties (Bassa, Rivercess &amp; Margibi</w:t>
            </w:r>
          </w:p>
          <w:p w14:paraId="5FFCDC2B" w14:textId="77777777" w:rsidR="00394CAA" w:rsidRPr="00E851AE" w:rsidRDefault="00394CAA" w:rsidP="00394CAA">
            <w:pPr>
              <w:pStyle w:val="ListParagraph"/>
              <w:numPr>
                <w:ilvl w:val="0"/>
                <w:numId w:val="13"/>
              </w:numPr>
              <w:spacing w:after="160" w:line="259" w:lineRule="auto"/>
              <w:jc w:val="both"/>
              <w:rPr>
                <w:rFonts w:ascii="Calibri" w:hAnsi="Calibri" w:cs="Calibri"/>
                <w:sz w:val="24"/>
              </w:rPr>
            </w:pPr>
            <w:r w:rsidRPr="00E851AE">
              <w:rPr>
                <w:rFonts w:ascii="Calibri" w:hAnsi="Calibri" w:cs="Calibri"/>
                <w:sz w:val="24"/>
              </w:rPr>
              <w:t>Linked 220 catchment communities with health facilities through the Health Accountability Committees (HAC) and Mother’s Club initiative.</w:t>
            </w:r>
          </w:p>
          <w:p w14:paraId="029738BD" w14:textId="77777777" w:rsidR="00394CAA" w:rsidRPr="00E851AE" w:rsidRDefault="00394CAA" w:rsidP="00394CAA">
            <w:pPr>
              <w:pStyle w:val="ListParagraph"/>
              <w:numPr>
                <w:ilvl w:val="0"/>
                <w:numId w:val="13"/>
              </w:numPr>
              <w:spacing w:after="160" w:line="259" w:lineRule="auto"/>
              <w:jc w:val="both"/>
              <w:rPr>
                <w:rFonts w:ascii="Calibri" w:hAnsi="Calibri" w:cs="Calibri"/>
                <w:sz w:val="24"/>
              </w:rPr>
            </w:pPr>
            <w:r w:rsidRPr="00E851AE">
              <w:rPr>
                <w:rFonts w:ascii="Calibri" w:hAnsi="Calibri" w:cs="Calibri"/>
                <w:sz w:val="24"/>
              </w:rPr>
              <w:t xml:space="preserve">Increased women participation in community health decision making from 0% membership in the CHC to 45% membership. </w:t>
            </w:r>
          </w:p>
          <w:p w14:paraId="37C132BC" w14:textId="1E2312A3" w:rsidR="00DB6EFE" w:rsidRPr="00E851AE" w:rsidRDefault="00394CAA" w:rsidP="00E851AE">
            <w:pPr>
              <w:pStyle w:val="ListParagraph"/>
              <w:numPr>
                <w:ilvl w:val="0"/>
                <w:numId w:val="13"/>
              </w:numPr>
              <w:spacing w:after="160" w:line="259" w:lineRule="auto"/>
              <w:jc w:val="both"/>
              <w:rPr>
                <w:rFonts w:ascii="Calibri" w:hAnsi="Calibri" w:cs="Calibri"/>
                <w:sz w:val="24"/>
              </w:rPr>
            </w:pPr>
            <w:r w:rsidRPr="00E851AE">
              <w:rPr>
                <w:rFonts w:ascii="Calibri" w:hAnsi="Calibri" w:cs="Calibri"/>
                <w:sz w:val="24"/>
              </w:rPr>
              <w:t>Provided score cards for 12 primary level I and II health facilities across 220 catchment communities.</w:t>
            </w:r>
          </w:p>
        </w:tc>
      </w:tr>
      <w:tr w:rsidR="00DB6EFE" w:rsidRPr="00E851AE" w14:paraId="6D88A7D9" w14:textId="77777777" w:rsidTr="00DB6EFE">
        <w:trPr>
          <w:trHeight w:val="340"/>
        </w:trPr>
        <w:tc>
          <w:tcPr>
            <w:tcW w:w="9535" w:type="dxa"/>
            <w:tcBorders>
              <w:top w:val="single" w:sz="8" w:space="0" w:color="auto"/>
              <w:bottom w:val="single" w:sz="8" w:space="0" w:color="auto"/>
            </w:tcBorders>
          </w:tcPr>
          <w:p w14:paraId="15E78291" w14:textId="23D5C768" w:rsidR="00DB6EFE" w:rsidRPr="00E851AE" w:rsidRDefault="00A429C2" w:rsidP="00DB6EFE">
            <w:pPr>
              <w:pStyle w:val="CVTitle"/>
              <w:rPr>
                <w:rFonts w:ascii="Calibri" w:hAnsi="Calibri" w:cs="Calibri"/>
                <w:sz w:val="24"/>
              </w:rPr>
            </w:pPr>
            <w:r w:rsidRPr="00E851AE">
              <w:rPr>
                <w:rFonts w:ascii="Calibri" w:hAnsi="Calibri" w:cs="Calibri"/>
                <w:sz w:val="24"/>
              </w:rPr>
              <w:lastRenderedPageBreak/>
              <w:t>CONTACT INFO</w:t>
            </w:r>
          </w:p>
        </w:tc>
      </w:tr>
      <w:tr w:rsidR="00DB6EFE" w:rsidRPr="00E851AE" w14:paraId="1C307B4B" w14:textId="77777777" w:rsidTr="00A429C2">
        <w:trPr>
          <w:trHeight w:val="2140"/>
        </w:trPr>
        <w:tc>
          <w:tcPr>
            <w:tcW w:w="9535" w:type="dxa"/>
            <w:tcBorders>
              <w:top w:val="single" w:sz="8" w:space="0" w:color="auto"/>
            </w:tcBorders>
          </w:tcPr>
          <w:p w14:paraId="2AC3CE1F" w14:textId="77777777" w:rsidR="00A429C2" w:rsidRPr="00E851AE" w:rsidRDefault="00F73457" w:rsidP="00A429C2">
            <w:pPr>
              <w:rPr>
                <w:rFonts w:ascii="Calibri" w:hAnsi="Calibri" w:cs="Calibri"/>
                <w:sz w:val="24"/>
              </w:rPr>
            </w:pPr>
            <w:r w:rsidRPr="00E851AE">
              <w:rPr>
                <w:rFonts w:ascii="Calibri" w:hAnsi="Calibri" w:cs="Calibri"/>
                <w:sz w:val="24"/>
              </w:rPr>
              <w:t>Name: Joyce L. Kilikpo</w:t>
            </w:r>
          </w:p>
          <w:p w14:paraId="5785B72D" w14:textId="77777777" w:rsidR="00F73457" w:rsidRPr="00E851AE" w:rsidRDefault="00F73457" w:rsidP="00A429C2">
            <w:pPr>
              <w:rPr>
                <w:rFonts w:ascii="Calibri" w:hAnsi="Calibri" w:cs="Calibri"/>
                <w:sz w:val="24"/>
              </w:rPr>
            </w:pPr>
            <w:r w:rsidRPr="00E851AE">
              <w:rPr>
                <w:rFonts w:ascii="Calibri" w:hAnsi="Calibri" w:cs="Calibri"/>
                <w:sz w:val="24"/>
              </w:rPr>
              <w:t xml:space="preserve">Position: Executive Director </w:t>
            </w:r>
          </w:p>
          <w:p w14:paraId="5C96A5BA" w14:textId="77777777" w:rsidR="00F73457" w:rsidRPr="00E851AE" w:rsidRDefault="00F73457" w:rsidP="00A429C2">
            <w:pPr>
              <w:rPr>
                <w:rFonts w:ascii="Calibri" w:hAnsi="Calibri" w:cs="Calibri"/>
                <w:sz w:val="24"/>
              </w:rPr>
            </w:pPr>
            <w:r w:rsidRPr="00E851AE">
              <w:rPr>
                <w:rFonts w:ascii="Calibri" w:hAnsi="Calibri" w:cs="Calibri"/>
                <w:sz w:val="24"/>
              </w:rPr>
              <w:t>Email:joyce_kilikpo@yahoo.com</w:t>
            </w:r>
          </w:p>
          <w:p w14:paraId="0AB9B13C" w14:textId="77777777" w:rsidR="00F73457" w:rsidRPr="00E851AE" w:rsidRDefault="00F73457" w:rsidP="00A429C2">
            <w:pPr>
              <w:rPr>
                <w:rFonts w:ascii="Calibri" w:hAnsi="Calibri" w:cs="Calibri"/>
                <w:sz w:val="24"/>
              </w:rPr>
            </w:pPr>
          </w:p>
          <w:p w14:paraId="5D4F3CD2" w14:textId="77777777" w:rsidR="00F73457" w:rsidRPr="00E851AE" w:rsidRDefault="00F73457" w:rsidP="00A429C2">
            <w:pPr>
              <w:rPr>
                <w:rFonts w:ascii="Calibri" w:hAnsi="Calibri" w:cs="Calibri"/>
                <w:sz w:val="24"/>
              </w:rPr>
            </w:pPr>
            <w:r w:rsidRPr="00E851AE">
              <w:rPr>
                <w:rFonts w:ascii="Calibri" w:hAnsi="Calibri" w:cs="Calibri"/>
                <w:sz w:val="24"/>
              </w:rPr>
              <w:t>Name: J. Venecious Vaye</w:t>
            </w:r>
          </w:p>
          <w:p w14:paraId="1F452C5C" w14:textId="469CC00A" w:rsidR="00F73457" w:rsidRPr="00E851AE" w:rsidRDefault="00F73457" w:rsidP="00A429C2">
            <w:pPr>
              <w:rPr>
                <w:rFonts w:ascii="Calibri" w:hAnsi="Calibri" w:cs="Calibri"/>
                <w:sz w:val="24"/>
              </w:rPr>
            </w:pPr>
            <w:r w:rsidRPr="00E851AE">
              <w:rPr>
                <w:rFonts w:ascii="Calibri" w:hAnsi="Calibri" w:cs="Calibri"/>
                <w:sz w:val="24"/>
              </w:rPr>
              <w:t>Position: Finance and Admin Manager</w:t>
            </w:r>
          </w:p>
          <w:p w14:paraId="3944B715" w14:textId="79357885" w:rsidR="00F73457" w:rsidRPr="00E851AE" w:rsidRDefault="00F73457" w:rsidP="00A429C2">
            <w:pPr>
              <w:rPr>
                <w:rFonts w:ascii="Calibri" w:hAnsi="Calibri" w:cs="Calibri"/>
                <w:sz w:val="24"/>
              </w:rPr>
            </w:pPr>
            <w:r w:rsidRPr="00E851AE">
              <w:rPr>
                <w:rFonts w:ascii="Calibri" w:hAnsi="Calibri" w:cs="Calibri"/>
                <w:sz w:val="24"/>
              </w:rPr>
              <w:t>Emai</w:t>
            </w:r>
            <w:r w:rsidR="00441685" w:rsidRPr="00E851AE">
              <w:rPr>
                <w:rFonts w:ascii="Calibri" w:hAnsi="Calibri" w:cs="Calibri"/>
                <w:sz w:val="24"/>
              </w:rPr>
              <w:t>:</w:t>
            </w:r>
            <w:r w:rsidRPr="00E851AE">
              <w:rPr>
                <w:rFonts w:ascii="Calibri" w:hAnsi="Calibri" w:cs="Calibri"/>
                <w:sz w:val="24"/>
              </w:rPr>
              <w:t>l</w:t>
            </w:r>
            <w:r w:rsidR="00441685" w:rsidRPr="00E851AE">
              <w:rPr>
                <w:rFonts w:ascii="Calibri" w:hAnsi="Calibri" w:cs="Calibri"/>
                <w:sz w:val="24"/>
              </w:rPr>
              <w:t xml:space="preserve"> jamesveneciousvaye10@gmail.com</w:t>
            </w:r>
          </w:p>
        </w:tc>
      </w:tr>
    </w:tbl>
    <w:p w14:paraId="324C4E4E" w14:textId="77777777" w:rsidR="004F6A22" w:rsidRPr="00E851AE" w:rsidRDefault="004F6A22">
      <w:pPr>
        <w:rPr>
          <w:rFonts w:ascii="Calibri" w:hAnsi="Calibri" w:cs="Calibri"/>
          <w:sz w:val="24"/>
        </w:rPr>
      </w:pPr>
    </w:p>
    <w:sectPr w:rsidR="004F6A22" w:rsidRPr="00E851AE">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DBD99" w14:textId="77777777" w:rsidR="00AA7C5D" w:rsidRDefault="00AA7C5D" w:rsidP="00785919">
      <w:r>
        <w:separator/>
      </w:r>
    </w:p>
  </w:endnote>
  <w:endnote w:type="continuationSeparator" w:id="0">
    <w:p w14:paraId="32AB05BF" w14:textId="77777777" w:rsidR="00AA7C5D" w:rsidRDefault="00AA7C5D" w:rsidP="00785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1429769"/>
      <w:docPartObj>
        <w:docPartGallery w:val="Page Numbers (Bottom of Page)"/>
        <w:docPartUnique/>
      </w:docPartObj>
    </w:sdtPr>
    <w:sdtEndPr>
      <w:rPr>
        <w:rFonts w:cs="Arial"/>
        <w:noProof/>
        <w:szCs w:val="22"/>
      </w:rPr>
    </w:sdtEndPr>
    <w:sdtContent>
      <w:p w14:paraId="427B8C9A" w14:textId="2789CF4D" w:rsidR="003D7142" w:rsidRPr="003D7142" w:rsidRDefault="003D7142">
        <w:pPr>
          <w:pStyle w:val="Footer"/>
          <w:jc w:val="right"/>
          <w:rPr>
            <w:rFonts w:cs="Arial"/>
            <w:szCs w:val="22"/>
          </w:rPr>
        </w:pPr>
        <w:r w:rsidRPr="003D7142">
          <w:rPr>
            <w:rFonts w:cs="Arial"/>
            <w:szCs w:val="22"/>
          </w:rPr>
          <w:fldChar w:fldCharType="begin"/>
        </w:r>
        <w:r w:rsidRPr="003D7142">
          <w:rPr>
            <w:rFonts w:cs="Arial"/>
            <w:szCs w:val="22"/>
          </w:rPr>
          <w:instrText xml:space="preserve"> PAGE   \* MERGEFORMAT </w:instrText>
        </w:r>
        <w:r w:rsidRPr="003D7142">
          <w:rPr>
            <w:rFonts w:cs="Arial"/>
            <w:szCs w:val="22"/>
          </w:rPr>
          <w:fldChar w:fldCharType="separate"/>
        </w:r>
        <w:r w:rsidRPr="003D7142">
          <w:rPr>
            <w:rFonts w:cs="Arial"/>
            <w:noProof/>
            <w:szCs w:val="22"/>
          </w:rPr>
          <w:t>2</w:t>
        </w:r>
        <w:r w:rsidRPr="003D7142">
          <w:rPr>
            <w:rFonts w:cs="Arial"/>
            <w:noProof/>
            <w:szCs w:val="22"/>
          </w:rPr>
          <w:fldChar w:fldCharType="end"/>
        </w:r>
      </w:p>
    </w:sdtContent>
  </w:sdt>
  <w:p w14:paraId="4177215A" w14:textId="77777777" w:rsidR="003D7142" w:rsidRDefault="003D71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6872D5" w14:textId="77777777" w:rsidR="00AA7C5D" w:rsidRDefault="00AA7C5D" w:rsidP="00785919">
      <w:r>
        <w:separator/>
      </w:r>
    </w:p>
  </w:footnote>
  <w:footnote w:type="continuationSeparator" w:id="0">
    <w:p w14:paraId="38F8BB0D" w14:textId="77777777" w:rsidR="00AA7C5D" w:rsidRDefault="00AA7C5D" w:rsidP="00785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84ACE" w14:textId="75589ADC" w:rsidR="00785919" w:rsidRPr="00213CAE" w:rsidRDefault="00F74F70" w:rsidP="00785919">
    <w:pPr>
      <w:pStyle w:val="Header"/>
      <w:rPr>
        <w:color w:val="0070C0"/>
        <w:szCs w:val="22"/>
      </w:rPr>
    </w:pPr>
    <w:r w:rsidRPr="00FB6660">
      <w:rPr>
        <w:noProof/>
      </w:rPr>
      <w:drawing>
        <wp:anchor distT="0" distB="0" distL="114300" distR="114300" simplePos="0" relativeHeight="251659264" behindDoc="1" locked="0" layoutInCell="1" allowOverlap="1" wp14:anchorId="4B3D7A56" wp14:editId="74A1EF55">
          <wp:simplePos x="0" y="0"/>
          <wp:positionH relativeFrom="margin">
            <wp:align>center</wp:align>
          </wp:positionH>
          <wp:positionV relativeFrom="paragraph">
            <wp:posOffset>146050</wp:posOffset>
          </wp:positionV>
          <wp:extent cx="6438900" cy="768350"/>
          <wp:effectExtent l="0" t="0" r="0" b="0"/>
          <wp:wrapTight wrapText="bothSides">
            <wp:wrapPolygon edited="0">
              <wp:start x="0" y="0"/>
              <wp:lineTo x="0" y="20886"/>
              <wp:lineTo x="21536" y="20886"/>
              <wp:lineTo x="21536" y="0"/>
              <wp:lineTo x="0" y="0"/>
            </wp:wrapPolygon>
          </wp:wrapTight>
          <wp:docPr id="4" name="Picture 1" descr="Description: Macintosh HD:Users:Josephine:Desktop:PHI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Josephine:Desktop:PHI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38900" cy="768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17613"/>
    <w:multiLevelType w:val="hybridMultilevel"/>
    <w:tmpl w:val="181EA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A0F29"/>
    <w:multiLevelType w:val="hybridMultilevel"/>
    <w:tmpl w:val="9B78F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219A8"/>
    <w:multiLevelType w:val="hybridMultilevel"/>
    <w:tmpl w:val="FFD2E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F2B51"/>
    <w:multiLevelType w:val="hybridMultilevel"/>
    <w:tmpl w:val="ED46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DC0302"/>
    <w:multiLevelType w:val="hybridMultilevel"/>
    <w:tmpl w:val="2748467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15:restartNumberingAfterBreak="0">
    <w:nsid w:val="24FB59FC"/>
    <w:multiLevelType w:val="hybridMultilevel"/>
    <w:tmpl w:val="C1FEA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444583"/>
    <w:multiLevelType w:val="hybridMultilevel"/>
    <w:tmpl w:val="FF68DF26"/>
    <w:lvl w:ilvl="0" w:tplc="729418FA">
      <w:start w:val="1"/>
      <w:numFmt w:val="bullet"/>
      <w:pStyle w:val="Bullets"/>
      <w:lvlText w:val=""/>
      <w:lvlJc w:val="left"/>
      <w:pPr>
        <w:ind w:left="504" w:hanging="360"/>
      </w:pPr>
      <w:rPr>
        <w:rFonts w:ascii="Wingdings" w:hAnsi="Wingdings" w:hint="default"/>
        <w:color w:val="BFBFA5" w:themeColor="accent2"/>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FC7EEF"/>
    <w:multiLevelType w:val="hybridMultilevel"/>
    <w:tmpl w:val="DEFC13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891012"/>
    <w:multiLevelType w:val="hybridMultilevel"/>
    <w:tmpl w:val="FA5AE894"/>
    <w:lvl w:ilvl="0" w:tplc="36E45148">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8036805"/>
    <w:multiLevelType w:val="hybridMultilevel"/>
    <w:tmpl w:val="C2A6F5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48E20DE"/>
    <w:multiLevelType w:val="hybridMultilevel"/>
    <w:tmpl w:val="518CD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00775F"/>
    <w:multiLevelType w:val="hybridMultilevel"/>
    <w:tmpl w:val="657CC35A"/>
    <w:lvl w:ilvl="0" w:tplc="97F8AAE0">
      <w:start w:val="1"/>
      <w:numFmt w:val="bullet"/>
      <w:pStyle w:val="Sub-Bullets"/>
      <w:lvlText w:val=""/>
      <w:lvlJc w:val="left"/>
      <w:pPr>
        <w:ind w:left="648" w:hanging="288"/>
      </w:pPr>
      <w:rPr>
        <w:rFonts w:ascii="Wingdings" w:hAnsi="Wingdings" w:hint="default"/>
        <w:color w:val="BFBFA5" w:themeColor="accent2"/>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15:restartNumberingAfterBreak="0">
    <w:nsid w:val="5A8B57B2"/>
    <w:multiLevelType w:val="hybridMultilevel"/>
    <w:tmpl w:val="15F26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4060CC"/>
    <w:multiLevelType w:val="hybridMultilevel"/>
    <w:tmpl w:val="81AC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5019661">
    <w:abstractNumId w:val="6"/>
  </w:num>
  <w:num w:numId="2" w16cid:durableId="913197423">
    <w:abstractNumId w:val="11"/>
  </w:num>
  <w:num w:numId="3" w16cid:durableId="141775719">
    <w:abstractNumId w:val="6"/>
  </w:num>
  <w:num w:numId="4" w16cid:durableId="295910915">
    <w:abstractNumId w:val="11"/>
  </w:num>
  <w:num w:numId="5" w16cid:durableId="1648776878">
    <w:abstractNumId w:val="3"/>
  </w:num>
  <w:num w:numId="6" w16cid:durableId="1126047423">
    <w:abstractNumId w:val="8"/>
  </w:num>
  <w:num w:numId="7" w16cid:durableId="1831556964">
    <w:abstractNumId w:val="6"/>
  </w:num>
  <w:num w:numId="8" w16cid:durableId="2079202481">
    <w:abstractNumId w:val="11"/>
  </w:num>
  <w:num w:numId="9" w16cid:durableId="1523124888">
    <w:abstractNumId w:val="0"/>
  </w:num>
  <w:num w:numId="10" w16cid:durableId="715198315">
    <w:abstractNumId w:val="2"/>
  </w:num>
  <w:num w:numId="11" w16cid:durableId="1917325984">
    <w:abstractNumId w:val="9"/>
  </w:num>
  <w:num w:numId="12" w16cid:durableId="570428426">
    <w:abstractNumId w:val="1"/>
  </w:num>
  <w:num w:numId="13" w16cid:durableId="1108543566">
    <w:abstractNumId w:val="12"/>
  </w:num>
  <w:num w:numId="14" w16cid:durableId="1376075650">
    <w:abstractNumId w:val="5"/>
  </w:num>
  <w:num w:numId="15" w16cid:durableId="1065877803">
    <w:abstractNumId w:val="7"/>
  </w:num>
  <w:num w:numId="16" w16cid:durableId="1609776595">
    <w:abstractNumId w:val="13"/>
  </w:num>
  <w:num w:numId="17" w16cid:durableId="439957345">
    <w:abstractNumId w:val="10"/>
  </w:num>
  <w:num w:numId="18" w16cid:durableId="1401990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A11"/>
    <w:rsid w:val="000015CB"/>
    <w:rsid w:val="0013535E"/>
    <w:rsid w:val="00154F52"/>
    <w:rsid w:val="0017497B"/>
    <w:rsid w:val="001C20F0"/>
    <w:rsid w:val="001E639A"/>
    <w:rsid w:val="00213CAE"/>
    <w:rsid w:val="00234046"/>
    <w:rsid w:val="00241071"/>
    <w:rsid w:val="00263F1F"/>
    <w:rsid w:val="00394CAA"/>
    <w:rsid w:val="003B01CF"/>
    <w:rsid w:val="003B445E"/>
    <w:rsid w:val="003D7142"/>
    <w:rsid w:val="003D79E7"/>
    <w:rsid w:val="003F5E42"/>
    <w:rsid w:val="00441685"/>
    <w:rsid w:val="004615EE"/>
    <w:rsid w:val="00461A00"/>
    <w:rsid w:val="004B194B"/>
    <w:rsid w:val="004F12D3"/>
    <w:rsid w:val="004F6A22"/>
    <w:rsid w:val="00531A11"/>
    <w:rsid w:val="005363F0"/>
    <w:rsid w:val="005C2E47"/>
    <w:rsid w:val="006571ED"/>
    <w:rsid w:val="00677CC2"/>
    <w:rsid w:val="00685805"/>
    <w:rsid w:val="00697723"/>
    <w:rsid w:val="006B15AD"/>
    <w:rsid w:val="006F2E63"/>
    <w:rsid w:val="00712033"/>
    <w:rsid w:val="007201D3"/>
    <w:rsid w:val="00750BF8"/>
    <w:rsid w:val="00785919"/>
    <w:rsid w:val="007B65A9"/>
    <w:rsid w:val="007E7380"/>
    <w:rsid w:val="007F7F64"/>
    <w:rsid w:val="00806E7C"/>
    <w:rsid w:val="00841E35"/>
    <w:rsid w:val="00845DCC"/>
    <w:rsid w:val="008A49E2"/>
    <w:rsid w:val="008C50A9"/>
    <w:rsid w:val="008F4364"/>
    <w:rsid w:val="009100FB"/>
    <w:rsid w:val="009C4475"/>
    <w:rsid w:val="00A04692"/>
    <w:rsid w:val="00A429C2"/>
    <w:rsid w:val="00A609C6"/>
    <w:rsid w:val="00A7765D"/>
    <w:rsid w:val="00AA7C5D"/>
    <w:rsid w:val="00AD35FD"/>
    <w:rsid w:val="00AD449F"/>
    <w:rsid w:val="00AF73EA"/>
    <w:rsid w:val="00B4515F"/>
    <w:rsid w:val="00BC040D"/>
    <w:rsid w:val="00C27F76"/>
    <w:rsid w:val="00C9074B"/>
    <w:rsid w:val="00C90D32"/>
    <w:rsid w:val="00CF568F"/>
    <w:rsid w:val="00D130B8"/>
    <w:rsid w:val="00D53C69"/>
    <w:rsid w:val="00D54F22"/>
    <w:rsid w:val="00D840B1"/>
    <w:rsid w:val="00DB6EFE"/>
    <w:rsid w:val="00DE6577"/>
    <w:rsid w:val="00E40FAA"/>
    <w:rsid w:val="00E53C80"/>
    <w:rsid w:val="00E851AE"/>
    <w:rsid w:val="00EA5A2F"/>
    <w:rsid w:val="00EB2705"/>
    <w:rsid w:val="00ED3BEB"/>
    <w:rsid w:val="00EE0DF4"/>
    <w:rsid w:val="00F04D77"/>
    <w:rsid w:val="00F2556B"/>
    <w:rsid w:val="00F520E3"/>
    <w:rsid w:val="00F52448"/>
    <w:rsid w:val="00F73457"/>
    <w:rsid w:val="00F74F70"/>
    <w:rsid w:val="00F9275B"/>
    <w:rsid w:val="00FA1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222B8"/>
  <w15:docId w15:val="{9C27842A-E423-4356-BAA9-E5F637F2E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364"/>
    <w:rPr>
      <w:rFonts w:ascii="Arial" w:hAnsi="Arial"/>
      <w:sz w:val="22"/>
    </w:rPr>
  </w:style>
  <w:style w:type="paragraph" w:styleId="Heading1">
    <w:name w:val="heading 1"/>
    <w:basedOn w:val="Normal"/>
    <w:next w:val="Normal"/>
    <w:link w:val="Heading1Char"/>
    <w:autoRedefine/>
    <w:uiPriority w:val="9"/>
    <w:qFormat/>
    <w:rsid w:val="00677CC2"/>
    <w:pPr>
      <w:keepNext/>
      <w:keepLines/>
      <w:pBdr>
        <w:bottom w:val="single" w:sz="36" w:space="1" w:color="6F6F6F" w:themeColor="accent1"/>
      </w:pBdr>
      <w:spacing w:before="120" w:after="120"/>
      <w:outlineLvl w:val="0"/>
    </w:pPr>
    <w:rPr>
      <w:rFonts w:asciiTheme="majorHAnsi" w:eastAsiaTheme="majorEastAsia" w:hAnsiTheme="majorHAnsi" w:cstheme="majorBidi"/>
      <w:b/>
      <w:bCs/>
      <w:caps/>
      <w:color w:val="6F6F6F" w:themeColor="accent1"/>
      <w:spacing w:val="20"/>
      <w:sz w:val="28"/>
      <w:szCs w:val="28"/>
    </w:rPr>
  </w:style>
  <w:style w:type="paragraph" w:styleId="Heading2">
    <w:name w:val="heading 2"/>
    <w:basedOn w:val="Normal"/>
    <w:next w:val="Normal"/>
    <w:link w:val="Heading2Char"/>
    <w:uiPriority w:val="9"/>
    <w:unhideWhenUsed/>
    <w:qFormat/>
    <w:rsid w:val="00677CC2"/>
    <w:pPr>
      <w:keepNext/>
      <w:keepLines/>
      <w:pBdr>
        <w:bottom w:val="single" w:sz="12" w:space="1" w:color="BFBFA5" w:themeColor="accent2"/>
      </w:pBdr>
      <w:spacing w:before="120"/>
      <w:outlineLvl w:val="1"/>
    </w:pPr>
    <w:rPr>
      <w:rFonts w:asciiTheme="majorHAnsi" w:eastAsiaTheme="majorEastAsia" w:hAnsiTheme="majorHAnsi" w:cstheme="majorBidi"/>
      <w:b/>
      <w:bCs/>
      <w:smallCaps/>
      <w:color w:val="BFBFA5" w:themeColor="accent2"/>
      <w:spacing w:val="20"/>
      <w:sz w:val="26"/>
      <w:szCs w:val="26"/>
    </w:rPr>
  </w:style>
  <w:style w:type="paragraph" w:styleId="Heading3">
    <w:name w:val="heading 3"/>
    <w:basedOn w:val="Normal"/>
    <w:next w:val="Normal"/>
    <w:link w:val="Heading3Char"/>
    <w:uiPriority w:val="9"/>
    <w:unhideWhenUsed/>
    <w:qFormat/>
    <w:rsid w:val="004B194B"/>
    <w:pPr>
      <w:keepNext/>
      <w:keepLines/>
      <w:spacing w:before="12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677CC2"/>
    <w:pPr>
      <w:keepNext/>
      <w:keepLines/>
      <w:spacing w:before="120"/>
      <w:outlineLvl w:val="3"/>
    </w:pPr>
    <w:rPr>
      <w:rFonts w:ascii="Times New Roman" w:eastAsiaTheme="majorEastAsia" w:hAnsi="Times New Roman" w:cstheme="majorBidi"/>
      <w:b/>
      <w:bCs/>
      <w:i/>
      <w:iCs/>
      <w:color w:val="6F6F6F" w:themeColor="accent1"/>
    </w:rPr>
  </w:style>
  <w:style w:type="paragraph" w:styleId="Heading6">
    <w:name w:val="heading 6"/>
    <w:basedOn w:val="Normal"/>
    <w:next w:val="Normal"/>
    <w:link w:val="Heading6Char"/>
    <w:uiPriority w:val="9"/>
    <w:semiHidden/>
    <w:qFormat/>
    <w:rsid w:val="00677CC2"/>
    <w:pPr>
      <w:keepNext/>
      <w:keepLines/>
      <w:spacing w:before="120"/>
      <w:outlineLvl w:val="5"/>
    </w:pPr>
    <w:rPr>
      <w:rFonts w:asciiTheme="majorHAnsi" w:eastAsiaTheme="majorEastAsia" w:hAnsiTheme="majorHAnsi" w:cstheme="majorBidi"/>
      <w:i/>
      <w:iCs/>
      <w:color w:val="373737" w:themeColor="accent1" w:themeShade="7F"/>
    </w:rPr>
  </w:style>
  <w:style w:type="paragraph" w:styleId="Heading7">
    <w:name w:val="heading 7"/>
    <w:basedOn w:val="Normal"/>
    <w:next w:val="Normal"/>
    <w:link w:val="Heading7Char"/>
    <w:uiPriority w:val="9"/>
    <w:semiHidden/>
    <w:qFormat/>
    <w:rsid w:val="00677CC2"/>
    <w:pPr>
      <w:keepNext/>
      <w:keepLines/>
      <w:spacing w:before="1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677CC2"/>
    <w:pPr>
      <w:keepNext/>
      <w:keepLines/>
      <w:spacing w:before="120"/>
      <w:outlineLvl w:val="7"/>
    </w:pPr>
    <w:rPr>
      <w:rFonts w:asciiTheme="majorHAnsi" w:eastAsiaTheme="majorEastAsia" w:hAnsiTheme="majorHAnsi" w:cstheme="majorBidi"/>
      <w:color w:val="6F6F6F" w:themeColor="accent1"/>
      <w:sz w:val="20"/>
      <w:szCs w:val="20"/>
    </w:rPr>
  </w:style>
  <w:style w:type="paragraph" w:styleId="Heading9">
    <w:name w:val="heading 9"/>
    <w:basedOn w:val="Normal"/>
    <w:next w:val="Normal"/>
    <w:link w:val="Heading9Char"/>
    <w:uiPriority w:val="9"/>
    <w:semiHidden/>
    <w:qFormat/>
    <w:rsid w:val="00677CC2"/>
    <w:pPr>
      <w:keepNext/>
      <w:keepLines/>
      <w:spacing w:before="12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Name">
    <w:name w:val="CV_Name"/>
    <w:basedOn w:val="Normal"/>
    <w:next w:val="Normal"/>
    <w:qFormat/>
    <w:rsid w:val="00677CC2"/>
    <w:pPr>
      <w:jc w:val="center"/>
    </w:pPr>
    <w:rPr>
      <w:rFonts w:asciiTheme="majorHAnsi" w:hAnsiTheme="majorHAnsi"/>
      <w:b/>
      <w:sz w:val="28"/>
    </w:rPr>
  </w:style>
  <w:style w:type="paragraph" w:customStyle="1" w:styleId="CVPosition">
    <w:name w:val="CV_Position"/>
    <w:basedOn w:val="Normal"/>
    <w:next w:val="Normal"/>
    <w:qFormat/>
    <w:rsid w:val="00677CC2"/>
    <w:pPr>
      <w:jc w:val="center"/>
    </w:pPr>
    <w:rPr>
      <w:rFonts w:asciiTheme="majorHAnsi" w:hAnsiTheme="majorHAnsi"/>
      <w:smallCaps/>
    </w:rPr>
  </w:style>
  <w:style w:type="paragraph" w:customStyle="1" w:styleId="CVHead">
    <w:name w:val="CV_Head"/>
    <w:basedOn w:val="Normal"/>
    <w:next w:val="Normal"/>
    <w:qFormat/>
    <w:rsid w:val="00677CC2"/>
    <w:pPr>
      <w:keepNext/>
    </w:pPr>
    <w:rPr>
      <w:rFonts w:asciiTheme="majorHAnsi" w:hAnsiTheme="majorHAnsi"/>
      <w:b/>
      <w:smallCaps/>
    </w:rPr>
  </w:style>
  <w:style w:type="paragraph" w:customStyle="1" w:styleId="CVEducationPublication">
    <w:name w:val="CV_Education/Publication"/>
    <w:basedOn w:val="Normal"/>
    <w:next w:val="Normal"/>
    <w:qFormat/>
    <w:rsid w:val="00677CC2"/>
    <w:pPr>
      <w:spacing w:after="60"/>
    </w:pPr>
  </w:style>
  <w:style w:type="paragraph" w:customStyle="1" w:styleId="CVCompany">
    <w:name w:val="CV_Company"/>
    <w:basedOn w:val="Normal"/>
    <w:next w:val="Normal"/>
    <w:qFormat/>
    <w:rsid w:val="00677CC2"/>
    <w:pPr>
      <w:keepNext/>
    </w:pPr>
    <w:rPr>
      <w:rFonts w:asciiTheme="majorHAnsi" w:hAnsiTheme="majorHAnsi"/>
      <w:b/>
      <w:i/>
      <w:color w:val="000000" w:themeColor="text1"/>
    </w:rPr>
  </w:style>
  <w:style w:type="paragraph" w:customStyle="1" w:styleId="CVTitle">
    <w:name w:val="CV_Title"/>
    <w:basedOn w:val="Normal"/>
    <w:next w:val="Normal"/>
    <w:qFormat/>
    <w:rsid w:val="00DB6EFE"/>
    <w:pPr>
      <w:keepNext/>
    </w:pPr>
    <w:rPr>
      <w:rFonts w:asciiTheme="majorHAnsi" w:hAnsiTheme="majorHAnsi"/>
      <w:b/>
      <w:sz w:val="28"/>
    </w:rPr>
  </w:style>
  <w:style w:type="paragraph" w:customStyle="1" w:styleId="Bullets">
    <w:name w:val="Bullets"/>
    <w:basedOn w:val="Normal"/>
    <w:link w:val="BulletsChar"/>
    <w:qFormat/>
    <w:rsid w:val="00677CC2"/>
    <w:pPr>
      <w:numPr>
        <w:numId w:val="7"/>
      </w:numPr>
      <w:spacing w:after="60"/>
      <w:contextualSpacing/>
    </w:pPr>
  </w:style>
  <w:style w:type="character" w:customStyle="1" w:styleId="BulletsChar">
    <w:name w:val="Bullets Char"/>
    <w:basedOn w:val="ListParagraphChar"/>
    <w:link w:val="Bullets"/>
    <w:rsid w:val="00677CC2"/>
  </w:style>
  <w:style w:type="paragraph" w:customStyle="1" w:styleId="AnnexDivider">
    <w:name w:val="Annex Divider"/>
    <w:basedOn w:val="Normal"/>
    <w:next w:val="Normal"/>
    <w:qFormat/>
    <w:rsid w:val="00677CC2"/>
    <w:pPr>
      <w:pBdr>
        <w:bottom w:val="single" w:sz="8" w:space="1" w:color="004730"/>
      </w:pBdr>
      <w:spacing w:before="3840"/>
    </w:pPr>
    <w:rPr>
      <w:rFonts w:asciiTheme="majorHAnsi" w:hAnsiTheme="majorHAnsi"/>
      <w:color w:val="363D46" w:themeColor="text2"/>
      <w:sz w:val="48"/>
    </w:rPr>
  </w:style>
  <w:style w:type="paragraph" w:customStyle="1" w:styleId="PullquoteLeft">
    <w:name w:val="Pullquote Left"/>
    <w:basedOn w:val="Normal"/>
    <w:next w:val="Normal"/>
    <w:qFormat/>
    <w:rsid w:val="00677CC2"/>
    <w:pPr>
      <w:pBdr>
        <w:right w:val="single" w:sz="12" w:space="4" w:color="BFBFA5" w:themeColor="accent2"/>
      </w:pBdr>
      <w:ind w:left="720"/>
    </w:pPr>
    <w:rPr>
      <w:rFonts w:asciiTheme="majorHAnsi" w:hAnsiTheme="majorHAnsi"/>
      <w:i/>
      <w:color w:val="BFBFA5" w:themeColor="accent2"/>
    </w:rPr>
  </w:style>
  <w:style w:type="paragraph" w:customStyle="1" w:styleId="PullquoteRight">
    <w:name w:val="Pullquote Right"/>
    <w:basedOn w:val="Normal"/>
    <w:next w:val="Normal"/>
    <w:qFormat/>
    <w:rsid w:val="00677CC2"/>
    <w:pPr>
      <w:pBdr>
        <w:left w:val="single" w:sz="12" w:space="4" w:color="BFBFA5" w:themeColor="accent2"/>
      </w:pBdr>
      <w:ind w:right="720"/>
      <w:jc w:val="right"/>
    </w:pPr>
    <w:rPr>
      <w:rFonts w:asciiTheme="majorHAnsi" w:hAnsiTheme="majorHAnsi"/>
      <w:i/>
      <w:color w:val="BFBFA5" w:themeColor="accent2"/>
    </w:rPr>
  </w:style>
  <w:style w:type="paragraph" w:customStyle="1" w:styleId="DocumentType">
    <w:name w:val="Document Type"/>
    <w:basedOn w:val="Normal"/>
    <w:next w:val="Normal"/>
    <w:qFormat/>
    <w:rsid w:val="00677CC2"/>
    <w:pPr>
      <w:pBdr>
        <w:top w:val="single" w:sz="4" w:space="8" w:color="auto"/>
        <w:bottom w:val="single" w:sz="4" w:space="8" w:color="auto"/>
      </w:pBdr>
    </w:pPr>
    <w:rPr>
      <w:rFonts w:asciiTheme="majorHAnsi" w:hAnsiTheme="majorHAnsi"/>
      <w:b/>
      <w:caps/>
    </w:rPr>
  </w:style>
  <w:style w:type="paragraph" w:customStyle="1" w:styleId="PullquoteLeftGreen">
    <w:name w:val="Pullquote Left Green"/>
    <w:basedOn w:val="PullquoteLeft"/>
    <w:link w:val="PullquoteLeftGreenChar"/>
    <w:qFormat/>
    <w:rsid w:val="00677CC2"/>
    <w:pPr>
      <w:pBdr>
        <w:top w:val="single" w:sz="12" w:space="1" w:color="363D46" w:themeColor="text2"/>
        <w:bottom w:val="single" w:sz="12" w:space="1" w:color="363D46" w:themeColor="text2"/>
        <w:right w:val="none" w:sz="0" w:space="0" w:color="auto"/>
      </w:pBdr>
    </w:pPr>
    <w:rPr>
      <w:color w:val="363D46" w:themeColor="text2"/>
    </w:rPr>
  </w:style>
  <w:style w:type="character" w:customStyle="1" w:styleId="PullquoteLeftGreenChar">
    <w:name w:val="Pullquote Left Green Char"/>
    <w:basedOn w:val="DefaultParagraphFont"/>
    <w:link w:val="PullquoteLeftGreen"/>
    <w:rsid w:val="00677CC2"/>
    <w:rPr>
      <w:rFonts w:asciiTheme="majorHAnsi" w:hAnsiTheme="majorHAnsi"/>
      <w:i/>
      <w:color w:val="363D46" w:themeColor="text2"/>
    </w:rPr>
  </w:style>
  <w:style w:type="paragraph" w:customStyle="1" w:styleId="PullquoteRightGreen">
    <w:name w:val="Pullquote Right Green"/>
    <w:basedOn w:val="PullquoteRight"/>
    <w:link w:val="PullquoteRightGreenChar"/>
    <w:qFormat/>
    <w:rsid w:val="00677CC2"/>
    <w:pPr>
      <w:pBdr>
        <w:top w:val="single" w:sz="12" w:space="1" w:color="363D46" w:themeColor="text2"/>
        <w:left w:val="none" w:sz="0" w:space="0" w:color="auto"/>
        <w:bottom w:val="single" w:sz="12" w:space="1" w:color="363D46" w:themeColor="text2"/>
      </w:pBdr>
    </w:pPr>
    <w:rPr>
      <w:color w:val="363D46" w:themeColor="text2"/>
    </w:rPr>
  </w:style>
  <w:style w:type="character" w:customStyle="1" w:styleId="PullquoteRightGreenChar">
    <w:name w:val="Pullquote Right Green Char"/>
    <w:basedOn w:val="PullquoteLeftGreenChar"/>
    <w:link w:val="PullquoteRightGreen"/>
    <w:rsid w:val="00677CC2"/>
    <w:rPr>
      <w:rFonts w:asciiTheme="majorHAnsi" w:hAnsiTheme="majorHAnsi"/>
      <w:i/>
      <w:color w:val="363D46" w:themeColor="text2"/>
    </w:rPr>
  </w:style>
  <w:style w:type="paragraph" w:customStyle="1" w:styleId="Footnotes">
    <w:name w:val="Footnotes"/>
    <w:basedOn w:val="Normal"/>
    <w:link w:val="FootnotesChar"/>
    <w:qFormat/>
    <w:rsid w:val="00677CC2"/>
    <w:rPr>
      <w:sz w:val="20"/>
    </w:rPr>
  </w:style>
  <w:style w:type="character" w:customStyle="1" w:styleId="FootnotesChar">
    <w:name w:val="Footnotes Char"/>
    <w:basedOn w:val="DefaultParagraphFont"/>
    <w:link w:val="Footnotes"/>
    <w:rsid w:val="00677CC2"/>
    <w:rPr>
      <w:sz w:val="20"/>
    </w:rPr>
  </w:style>
  <w:style w:type="paragraph" w:customStyle="1" w:styleId="Sub-Bullets">
    <w:name w:val="Sub-Bullets"/>
    <w:basedOn w:val="ListParagraph"/>
    <w:link w:val="Sub-BulletsChar"/>
    <w:qFormat/>
    <w:rsid w:val="00677CC2"/>
    <w:pPr>
      <w:numPr>
        <w:numId w:val="8"/>
      </w:numPr>
    </w:pPr>
  </w:style>
  <w:style w:type="character" w:customStyle="1" w:styleId="Sub-BulletsChar">
    <w:name w:val="Sub-Bullets Char"/>
    <w:basedOn w:val="ListParagraphChar"/>
    <w:link w:val="Sub-Bullets"/>
    <w:rsid w:val="00677CC2"/>
  </w:style>
  <w:style w:type="paragraph" w:styleId="ListParagraph">
    <w:name w:val="List Paragraph"/>
    <w:aliases w:val="List Paragraph (numbered (a)),Normal 2,Main numbered paragraph"/>
    <w:basedOn w:val="Normal"/>
    <w:link w:val="ListParagraphChar"/>
    <w:uiPriority w:val="34"/>
    <w:qFormat/>
    <w:rsid w:val="00677CC2"/>
    <w:pPr>
      <w:ind w:left="720"/>
      <w:contextualSpacing/>
    </w:pPr>
  </w:style>
  <w:style w:type="character" w:customStyle="1" w:styleId="Heading1Char">
    <w:name w:val="Heading 1 Char"/>
    <w:basedOn w:val="DefaultParagraphFont"/>
    <w:link w:val="Heading1"/>
    <w:uiPriority w:val="9"/>
    <w:rsid w:val="00677CC2"/>
    <w:rPr>
      <w:rFonts w:asciiTheme="majorHAnsi" w:eastAsiaTheme="majorEastAsia" w:hAnsiTheme="majorHAnsi" w:cstheme="majorBidi"/>
      <w:b/>
      <w:bCs/>
      <w:caps/>
      <w:color w:val="6F6F6F" w:themeColor="accent1"/>
      <w:spacing w:val="20"/>
      <w:sz w:val="28"/>
      <w:szCs w:val="28"/>
    </w:rPr>
  </w:style>
  <w:style w:type="character" w:customStyle="1" w:styleId="Heading2Char">
    <w:name w:val="Heading 2 Char"/>
    <w:basedOn w:val="DefaultParagraphFont"/>
    <w:link w:val="Heading2"/>
    <w:uiPriority w:val="9"/>
    <w:rsid w:val="00677CC2"/>
    <w:rPr>
      <w:rFonts w:asciiTheme="majorHAnsi" w:eastAsiaTheme="majorEastAsia" w:hAnsiTheme="majorHAnsi" w:cstheme="majorBidi"/>
      <w:b/>
      <w:bCs/>
      <w:smallCaps/>
      <w:color w:val="BFBFA5" w:themeColor="accent2"/>
      <w:spacing w:val="20"/>
      <w:sz w:val="26"/>
      <w:szCs w:val="26"/>
    </w:rPr>
  </w:style>
  <w:style w:type="character" w:customStyle="1" w:styleId="Heading3Char">
    <w:name w:val="Heading 3 Char"/>
    <w:basedOn w:val="DefaultParagraphFont"/>
    <w:link w:val="Heading3"/>
    <w:uiPriority w:val="9"/>
    <w:rsid w:val="004B194B"/>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677CC2"/>
    <w:rPr>
      <w:rFonts w:ascii="Times New Roman" w:eastAsiaTheme="majorEastAsia" w:hAnsi="Times New Roman" w:cstheme="majorBidi"/>
      <w:b/>
      <w:bCs/>
      <w:i/>
      <w:iCs/>
      <w:color w:val="6F6F6F" w:themeColor="accent1"/>
    </w:rPr>
  </w:style>
  <w:style w:type="character" w:customStyle="1" w:styleId="Heading6Char">
    <w:name w:val="Heading 6 Char"/>
    <w:basedOn w:val="DefaultParagraphFont"/>
    <w:link w:val="Heading6"/>
    <w:uiPriority w:val="9"/>
    <w:semiHidden/>
    <w:rsid w:val="00677CC2"/>
    <w:rPr>
      <w:rFonts w:asciiTheme="majorHAnsi" w:eastAsiaTheme="majorEastAsia" w:hAnsiTheme="majorHAnsi" w:cstheme="majorBidi"/>
      <w:i/>
      <w:iCs/>
      <w:color w:val="373737" w:themeColor="accent1" w:themeShade="7F"/>
    </w:rPr>
  </w:style>
  <w:style w:type="character" w:customStyle="1" w:styleId="Heading7Char">
    <w:name w:val="Heading 7 Char"/>
    <w:basedOn w:val="DefaultParagraphFont"/>
    <w:link w:val="Heading7"/>
    <w:uiPriority w:val="9"/>
    <w:semiHidden/>
    <w:rsid w:val="00677C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77CC2"/>
    <w:rPr>
      <w:rFonts w:asciiTheme="majorHAnsi" w:eastAsiaTheme="majorEastAsia" w:hAnsiTheme="majorHAnsi" w:cstheme="majorBidi"/>
      <w:color w:val="6F6F6F" w:themeColor="accent1"/>
      <w:sz w:val="20"/>
      <w:szCs w:val="20"/>
    </w:rPr>
  </w:style>
  <w:style w:type="character" w:customStyle="1" w:styleId="Heading9Char">
    <w:name w:val="Heading 9 Char"/>
    <w:basedOn w:val="DefaultParagraphFont"/>
    <w:link w:val="Heading9"/>
    <w:uiPriority w:val="9"/>
    <w:semiHidden/>
    <w:rsid w:val="00677CC2"/>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qFormat/>
    <w:rsid w:val="00677CC2"/>
    <w:pPr>
      <w:spacing w:after="100"/>
    </w:pPr>
    <w:rPr>
      <w:rFonts w:asciiTheme="majorHAnsi" w:hAnsiTheme="majorHAnsi"/>
      <w:caps/>
      <w:color w:val="6F6F6F" w:themeColor="accent1"/>
    </w:rPr>
  </w:style>
  <w:style w:type="paragraph" w:styleId="TOC2">
    <w:name w:val="toc 2"/>
    <w:basedOn w:val="Normal"/>
    <w:next w:val="Normal"/>
    <w:autoRedefine/>
    <w:uiPriority w:val="39"/>
    <w:unhideWhenUsed/>
    <w:qFormat/>
    <w:rsid w:val="00677CC2"/>
    <w:pPr>
      <w:spacing w:after="100"/>
      <w:ind w:left="220"/>
    </w:pPr>
    <w:rPr>
      <w:rFonts w:asciiTheme="majorHAnsi" w:hAnsiTheme="majorHAnsi"/>
      <w:smallCaps/>
      <w:color w:val="BFBFA5" w:themeColor="accent2"/>
    </w:rPr>
  </w:style>
  <w:style w:type="paragraph" w:styleId="TOC3">
    <w:name w:val="toc 3"/>
    <w:basedOn w:val="Normal"/>
    <w:next w:val="Normal"/>
    <w:autoRedefine/>
    <w:uiPriority w:val="39"/>
    <w:unhideWhenUsed/>
    <w:qFormat/>
    <w:rsid w:val="00677CC2"/>
    <w:pPr>
      <w:spacing w:after="100" w:line="276" w:lineRule="auto"/>
      <w:ind w:left="440"/>
    </w:pPr>
    <w:rPr>
      <w:rFonts w:asciiTheme="majorHAnsi" w:hAnsiTheme="majorHAnsi"/>
      <w:color w:val="363D46" w:themeColor="text2"/>
      <w:lang w:eastAsia="ja-JP"/>
    </w:rPr>
  </w:style>
  <w:style w:type="paragraph" w:styleId="Caption">
    <w:name w:val="caption"/>
    <w:basedOn w:val="Normal"/>
    <w:next w:val="Normal"/>
    <w:uiPriority w:val="35"/>
    <w:unhideWhenUsed/>
    <w:qFormat/>
    <w:rsid w:val="00677CC2"/>
    <w:pPr>
      <w:spacing w:before="60" w:after="60"/>
    </w:pPr>
    <w:rPr>
      <w:rFonts w:asciiTheme="majorHAnsi" w:hAnsiTheme="majorHAnsi"/>
      <w:b/>
      <w:bCs/>
      <w:sz w:val="20"/>
      <w:szCs w:val="18"/>
    </w:rPr>
  </w:style>
  <w:style w:type="paragraph" w:styleId="Title">
    <w:name w:val="Title"/>
    <w:basedOn w:val="Normal"/>
    <w:next w:val="Normal"/>
    <w:link w:val="TitleChar"/>
    <w:uiPriority w:val="10"/>
    <w:qFormat/>
    <w:rsid w:val="00677CC2"/>
    <w:pPr>
      <w:spacing w:after="300"/>
      <w:contextualSpacing/>
    </w:pPr>
    <w:rPr>
      <w:rFonts w:asciiTheme="majorHAnsi" w:eastAsiaTheme="majorEastAsia" w:hAnsiTheme="majorHAnsi" w:cstheme="majorBidi"/>
      <w:color w:val="004730"/>
      <w:spacing w:val="5"/>
      <w:kern w:val="28"/>
      <w:sz w:val="52"/>
      <w:szCs w:val="52"/>
    </w:rPr>
  </w:style>
  <w:style w:type="character" w:customStyle="1" w:styleId="TitleChar">
    <w:name w:val="Title Char"/>
    <w:basedOn w:val="DefaultParagraphFont"/>
    <w:link w:val="Title"/>
    <w:uiPriority w:val="10"/>
    <w:rsid w:val="00677CC2"/>
    <w:rPr>
      <w:rFonts w:asciiTheme="majorHAnsi" w:eastAsiaTheme="majorEastAsia" w:hAnsiTheme="majorHAnsi" w:cstheme="majorBidi"/>
      <w:color w:val="004730"/>
      <w:spacing w:val="5"/>
      <w:kern w:val="28"/>
      <w:sz w:val="52"/>
      <w:szCs w:val="52"/>
    </w:rPr>
  </w:style>
  <w:style w:type="paragraph" w:styleId="Subtitle">
    <w:name w:val="Subtitle"/>
    <w:basedOn w:val="Normal"/>
    <w:next w:val="Normal"/>
    <w:link w:val="SubtitleChar"/>
    <w:uiPriority w:val="11"/>
    <w:qFormat/>
    <w:rsid w:val="00677CC2"/>
    <w:pPr>
      <w:numPr>
        <w:ilvl w:val="1"/>
      </w:numPr>
    </w:pPr>
    <w:rPr>
      <w:rFonts w:asciiTheme="majorHAnsi" w:eastAsiaTheme="majorEastAsia" w:hAnsiTheme="majorHAnsi" w:cstheme="majorBidi"/>
      <w:i/>
      <w:iCs/>
      <w:color w:val="6F6F6F" w:themeColor="accent1"/>
      <w:spacing w:val="15"/>
    </w:rPr>
  </w:style>
  <w:style w:type="character" w:customStyle="1" w:styleId="SubtitleChar">
    <w:name w:val="Subtitle Char"/>
    <w:basedOn w:val="DefaultParagraphFont"/>
    <w:link w:val="Subtitle"/>
    <w:uiPriority w:val="11"/>
    <w:rsid w:val="00677CC2"/>
    <w:rPr>
      <w:rFonts w:asciiTheme="majorHAnsi" w:eastAsiaTheme="majorEastAsia" w:hAnsiTheme="majorHAnsi" w:cstheme="majorBidi"/>
      <w:i/>
      <w:iCs/>
      <w:color w:val="6F6F6F" w:themeColor="accent1"/>
      <w:spacing w:val="15"/>
    </w:rPr>
  </w:style>
  <w:style w:type="character" w:styleId="Strong">
    <w:name w:val="Strong"/>
    <w:basedOn w:val="DefaultParagraphFont"/>
    <w:uiPriority w:val="22"/>
    <w:qFormat/>
    <w:rsid w:val="00677CC2"/>
    <w:rPr>
      <w:rFonts w:ascii="Gill Sans MT" w:hAnsi="Gill Sans MT"/>
      <w:b/>
      <w:bCs/>
    </w:rPr>
  </w:style>
  <w:style w:type="character" w:styleId="Emphasis">
    <w:name w:val="Emphasis"/>
    <w:basedOn w:val="DefaultParagraphFont"/>
    <w:uiPriority w:val="20"/>
    <w:qFormat/>
    <w:rsid w:val="00677CC2"/>
    <w:rPr>
      <w:rFonts w:ascii="Gill Sans MT" w:hAnsi="Gill Sans MT"/>
      <w:i/>
      <w:iCs/>
    </w:rPr>
  </w:style>
  <w:style w:type="paragraph" w:styleId="NoSpacing">
    <w:name w:val="No Spacing"/>
    <w:link w:val="NoSpacingChar"/>
    <w:uiPriority w:val="1"/>
    <w:qFormat/>
    <w:rsid w:val="00677CC2"/>
  </w:style>
  <w:style w:type="character" w:customStyle="1" w:styleId="ListParagraphChar">
    <w:name w:val="List Paragraph Char"/>
    <w:aliases w:val="List Paragraph (numbered (a)) Char,Normal 2 Char,Main numbered paragraph Char"/>
    <w:basedOn w:val="DefaultParagraphFont"/>
    <w:link w:val="ListParagraph"/>
    <w:uiPriority w:val="34"/>
    <w:rsid w:val="00677CC2"/>
  </w:style>
  <w:style w:type="paragraph" w:styleId="Quote">
    <w:name w:val="Quote"/>
    <w:basedOn w:val="Normal"/>
    <w:next w:val="Normal"/>
    <w:link w:val="QuoteChar"/>
    <w:uiPriority w:val="29"/>
    <w:qFormat/>
    <w:rsid w:val="00677CC2"/>
    <w:rPr>
      <w:i/>
      <w:iCs/>
      <w:color w:val="000000" w:themeColor="text1"/>
    </w:rPr>
  </w:style>
  <w:style w:type="character" w:customStyle="1" w:styleId="QuoteChar">
    <w:name w:val="Quote Char"/>
    <w:basedOn w:val="DefaultParagraphFont"/>
    <w:link w:val="Quote"/>
    <w:uiPriority w:val="29"/>
    <w:rsid w:val="00677CC2"/>
    <w:rPr>
      <w:i/>
      <w:iCs/>
      <w:color w:val="000000" w:themeColor="text1"/>
    </w:rPr>
  </w:style>
  <w:style w:type="paragraph" w:styleId="IntenseQuote">
    <w:name w:val="Intense Quote"/>
    <w:basedOn w:val="Normal"/>
    <w:next w:val="Normal"/>
    <w:link w:val="IntenseQuoteChar"/>
    <w:uiPriority w:val="30"/>
    <w:qFormat/>
    <w:rsid w:val="00677CC2"/>
    <w:pPr>
      <w:pBdr>
        <w:bottom w:val="single" w:sz="4" w:space="4" w:color="6F6F6F" w:themeColor="accent1"/>
      </w:pBdr>
      <w:spacing w:before="200" w:after="280"/>
      <w:ind w:left="936" w:right="936"/>
    </w:pPr>
    <w:rPr>
      <w:b/>
      <w:bCs/>
      <w:i/>
      <w:iCs/>
      <w:color w:val="6F6F6F" w:themeColor="accent1"/>
    </w:rPr>
  </w:style>
  <w:style w:type="character" w:customStyle="1" w:styleId="IntenseQuoteChar">
    <w:name w:val="Intense Quote Char"/>
    <w:basedOn w:val="DefaultParagraphFont"/>
    <w:link w:val="IntenseQuote"/>
    <w:uiPriority w:val="30"/>
    <w:rsid w:val="00677CC2"/>
    <w:rPr>
      <w:b/>
      <w:bCs/>
      <w:i/>
      <w:iCs/>
      <w:color w:val="6F6F6F" w:themeColor="accent1"/>
    </w:rPr>
  </w:style>
  <w:style w:type="character" w:styleId="SubtleEmphasis">
    <w:name w:val="Subtle Emphasis"/>
    <w:basedOn w:val="DefaultParagraphFont"/>
    <w:uiPriority w:val="19"/>
    <w:qFormat/>
    <w:rsid w:val="00677CC2"/>
    <w:rPr>
      <w:rFonts w:ascii="Gill Sans MT" w:hAnsi="Gill Sans MT"/>
      <w:i/>
      <w:iCs/>
      <w:color w:val="808080" w:themeColor="text1" w:themeTint="7F"/>
    </w:rPr>
  </w:style>
  <w:style w:type="character" w:styleId="IntenseEmphasis">
    <w:name w:val="Intense Emphasis"/>
    <w:basedOn w:val="DefaultParagraphFont"/>
    <w:uiPriority w:val="21"/>
    <w:qFormat/>
    <w:rsid w:val="00677CC2"/>
    <w:rPr>
      <w:rFonts w:ascii="Gill Sans MT" w:hAnsi="Gill Sans MT"/>
      <w:b/>
      <w:bCs/>
      <w:i/>
      <w:iCs/>
      <w:color w:val="6F6F6F" w:themeColor="accent1"/>
    </w:rPr>
  </w:style>
  <w:style w:type="character" w:styleId="BookTitle">
    <w:name w:val="Book Title"/>
    <w:basedOn w:val="DefaultParagraphFont"/>
    <w:uiPriority w:val="33"/>
    <w:qFormat/>
    <w:rsid w:val="00677CC2"/>
    <w:rPr>
      <w:b/>
      <w:bCs/>
      <w:smallCaps/>
      <w:spacing w:val="5"/>
    </w:rPr>
  </w:style>
  <w:style w:type="paragraph" w:styleId="TOCHeading">
    <w:name w:val="TOC Heading"/>
    <w:basedOn w:val="Heading1"/>
    <w:next w:val="Normal"/>
    <w:uiPriority w:val="39"/>
    <w:semiHidden/>
    <w:qFormat/>
    <w:rsid w:val="00677CC2"/>
    <w:pPr>
      <w:outlineLvl w:val="9"/>
    </w:pPr>
  </w:style>
  <w:style w:type="table" w:customStyle="1" w:styleId="ComplexTableOrange">
    <w:name w:val="Complex Table Orange"/>
    <w:basedOn w:val="TableNormal"/>
    <w:uiPriority w:val="99"/>
    <w:rsid w:val="005C2E47"/>
    <w:rPr>
      <w:rFonts w:ascii="Gill Sans MT" w:hAnsi="Gill Sans MT"/>
      <w:sz w:val="20"/>
    </w:rPr>
    <w:tblPr>
      <w:tblStyleRowBandSize w:val="1"/>
      <w:tblBorders>
        <w:top w:val="single" w:sz="2" w:space="0" w:color="auto"/>
      </w:tblBorders>
    </w:tblPr>
    <w:tcPr>
      <w:vAlign w:val="center"/>
    </w:tcPr>
    <w:tblStylePr w:type="firstRow">
      <w:rPr>
        <w:rFonts w:asciiTheme="majorHAnsi" w:hAnsiTheme="majorHAnsi"/>
        <w:b/>
        <w:color w:val="CF7133" w:themeColor="accent6"/>
        <w:sz w:val="20"/>
      </w:rPr>
      <w:tblPr/>
      <w:tcPr>
        <w:tcBorders>
          <w:top w:val="single" w:sz="4" w:space="0" w:color="CF7133" w:themeColor="accent6"/>
          <w:left w:val="nil"/>
          <w:bottom w:val="single" w:sz="12" w:space="0" w:color="CF7133" w:themeColor="accent6"/>
          <w:right w:val="nil"/>
          <w:insideH w:val="nil"/>
          <w:insideV w:val="nil"/>
          <w:tl2br w:val="nil"/>
          <w:tr2bl w:val="nil"/>
        </w:tcBorders>
        <w:tcMar>
          <w:top w:w="58" w:type="dxa"/>
          <w:left w:w="0" w:type="nil"/>
          <w:bottom w:w="58" w:type="dxa"/>
          <w:right w:w="0" w:type="nil"/>
        </w:tcMar>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F2F2EC" w:themeFill="accent2" w:themeFillTint="33"/>
      </w:tcPr>
    </w:tblStylePr>
  </w:style>
  <w:style w:type="table" w:customStyle="1" w:styleId="CompleTableGreen">
    <w:name w:val="Comple Table Green"/>
    <w:basedOn w:val="TableNormal"/>
    <w:uiPriority w:val="99"/>
    <w:rsid w:val="005C2E47"/>
    <w:rPr>
      <w:rFonts w:ascii="Gill Sans MT" w:hAnsi="Gill Sans MT"/>
      <w:sz w:val="20"/>
    </w:rPr>
    <w:tblPr>
      <w:tblStyleRowBandSize w:val="1"/>
      <w:tblBorders>
        <w:top w:val="single" w:sz="2" w:space="0" w:color="auto"/>
      </w:tblBorders>
    </w:tblPr>
    <w:tcPr>
      <w:vAlign w:val="center"/>
    </w:tcPr>
    <w:tblStylePr w:type="firstRow">
      <w:rPr>
        <w:rFonts w:asciiTheme="majorHAnsi" w:hAnsiTheme="majorHAnsi"/>
        <w:b/>
        <w:color w:val="363D46" w:themeColor="text2"/>
        <w:sz w:val="20"/>
      </w:rPr>
      <w:tblPr/>
      <w:tcPr>
        <w:tcBorders>
          <w:top w:val="single" w:sz="4" w:space="0" w:color="auto"/>
          <w:left w:val="nil"/>
          <w:bottom w:val="single" w:sz="12" w:space="0" w:color="auto"/>
          <w:right w:val="nil"/>
          <w:insideH w:val="nil"/>
          <w:insideV w:val="nil"/>
          <w:tl2br w:val="nil"/>
          <w:tr2bl w:val="nil"/>
        </w:tcBorders>
        <w:tcMar>
          <w:top w:w="58" w:type="dxa"/>
          <w:left w:w="0" w:type="nil"/>
          <w:bottom w:w="58" w:type="dxa"/>
          <w:right w:w="0" w:type="nil"/>
        </w:tcMar>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shd w:val="clear" w:color="auto" w:fill="E2E2E2" w:themeFill="accent1" w:themeFillTint="33"/>
      </w:tcPr>
    </w:tblStylePr>
  </w:style>
  <w:style w:type="paragraph" w:styleId="Header">
    <w:name w:val="header"/>
    <w:basedOn w:val="Normal"/>
    <w:link w:val="HeaderChar"/>
    <w:uiPriority w:val="99"/>
    <w:unhideWhenUsed/>
    <w:rsid w:val="00785919"/>
    <w:pPr>
      <w:tabs>
        <w:tab w:val="center" w:pos="4680"/>
        <w:tab w:val="right" w:pos="9360"/>
      </w:tabs>
    </w:pPr>
  </w:style>
  <w:style w:type="character" w:customStyle="1" w:styleId="HeaderChar">
    <w:name w:val="Header Char"/>
    <w:basedOn w:val="DefaultParagraphFont"/>
    <w:link w:val="Header"/>
    <w:uiPriority w:val="99"/>
    <w:rsid w:val="00785919"/>
  </w:style>
  <w:style w:type="paragraph" w:styleId="Footer">
    <w:name w:val="footer"/>
    <w:basedOn w:val="Normal"/>
    <w:link w:val="FooterChar"/>
    <w:uiPriority w:val="99"/>
    <w:unhideWhenUsed/>
    <w:rsid w:val="00785919"/>
    <w:pPr>
      <w:tabs>
        <w:tab w:val="center" w:pos="4680"/>
        <w:tab w:val="right" w:pos="9360"/>
      </w:tabs>
    </w:pPr>
  </w:style>
  <w:style w:type="character" w:customStyle="1" w:styleId="FooterChar">
    <w:name w:val="Footer Char"/>
    <w:basedOn w:val="DefaultParagraphFont"/>
    <w:link w:val="Footer"/>
    <w:uiPriority w:val="99"/>
    <w:rsid w:val="00785919"/>
  </w:style>
  <w:style w:type="table" w:styleId="TableGridLight">
    <w:name w:val="Grid Table Light"/>
    <w:basedOn w:val="TableNormal"/>
    <w:uiPriority w:val="40"/>
    <w:rsid w:val="008F4364"/>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Reference">
    <w:name w:val="Intense Reference"/>
    <w:basedOn w:val="DefaultParagraphFont"/>
    <w:uiPriority w:val="32"/>
    <w:qFormat/>
    <w:rsid w:val="008F4364"/>
    <w:rPr>
      <w:b/>
      <w:bCs/>
      <w:smallCaps/>
      <w:color w:val="6F6F6F" w:themeColor="accent1"/>
      <w:spacing w:val="5"/>
    </w:rPr>
  </w:style>
  <w:style w:type="character" w:styleId="CommentReference">
    <w:name w:val="annotation reference"/>
    <w:basedOn w:val="DefaultParagraphFont"/>
    <w:uiPriority w:val="99"/>
    <w:semiHidden/>
    <w:unhideWhenUsed/>
    <w:rsid w:val="00D840B1"/>
    <w:rPr>
      <w:sz w:val="16"/>
      <w:szCs w:val="16"/>
    </w:rPr>
  </w:style>
  <w:style w:type="paragraph" w:styleId="CommentText">
    <w:name w:val="annotation text"/>
    <w:basedOn w:val="Normal"/>
    <w:link w:val="CommentTextChar"/>
    <w:uiPriority w:val="99"/>
    <w:semiHidden/>
    <w:unhideWhenUsed/>
    <w:rsid w:val="00D840B1"/>
    <w:rPr>
      <w:sz w:val="20"/>
      <w:szCs w:val="20"/>
    </w:rPr>
  </w:style>
  <w:style w:type="character" w:customStyle="1" w:styleId="CommentTextChar">
    <w:name w:val="Comment Text Char"/>
    <w:basedOn w:val="DefaultParagraphFont"/>
    <w:link w:val="CommentText"/>
    <w:uiPriority w:val="99"/>
    <w:semiHidden/>
    <w:rsid w:val="00D840B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840B1"/>
    <w:rPr>
      <w:b/>
      <w:bCs/>
    </w:rPr>
  </w:style>
  <w:style w:type="character" w:customStyle="1" w:styleId="CommentSubjectChar">
    <w:name w:val="Comment Subject Char"/>
    <w:basedOn w:val="CommentTextChar"/>
    <w:link w:val="CommentSubject"/>
    <w:uiPriority w:val="99"/>
    <w:semiHidden/>
    <w:rsid w:val="00D840B1"/>
    <w:rPr>
      <w:rFonts w:ascii="Arial" w:hAnsi="Arial"/>
      <w:b/>
      <w:bCs/>
      <w:sz w:val="20"/>
      <w:szCs w:val="20"/>
    </w:rPr>
  </w:style>
  <w:style w:type="character" w:customStyle="1" w:styleId="NoSpacingChar">
    <w:name w:val="No Spacing Char"/>
    <w:link w:val="NoSpacing"/>
    <w:uiPriority w:val="1"/>
    <w:rsid w:val="00234046"/>
  </w:style>
  <w:style w:type="character" w:styleId="Hyperlink">
    <w:name w:val="Hyperlink"/>
    <w:basedOn w:val="DefaultParagraphFont"/>
    <w:uiPriority w:val="99"/>
    <w:semiHidden/>
    <w:unhideWhenUsed/>
    <w:rsid w:val="001353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203212">
      <w:bodyDiv w:val="1"/>
      <w:marLeft w:val="0"/>
      <w:marRight w:val="0"/>
      <w:marTop w:val="0"/>
      <w:marBottom w:val="0"/>
      <w:divBdr>
        <w:top w:val="none" w:sz="0" w:space="0" w:color="auto"/>
        <w:left w:val="none" w:sz="0" w:space="0" w:color="auto"/>
        <w:bottom w:val="none" w:sz="0" w:space="0" w:color="auto"/>
        <w:right w:val="none" w:sz="0" w:space="0" w:color="auto"/>
      </w:divBdr>
      <w:divsChild>
        <w:div w:id="374476602">
          <w:marLeft w:val="0"/>
          <w:marRight w:val="0"/>
          <w:marTop w:val="0"/>
          <w:marBottom w:val="0"/>
          <w:divBdr>
            <w:top w:val="none" w:sz="0" w:space="0" w:color="auto"/>
            <w:left w:val="none" w:sz="0" w:space="0" w:color="auto"/>
            <w:bottom w:val="none" w:sz="0" w:space="0" w:color="auto"/>
            <w:right w:val="none" w:sz="0" w:space="0" w:color="auto"/>
          </w:divBdr>
        </w:div>
        <w:div w:id="460198186">
          <w:marLeft w:val="0"/>
          <w:marRight w:val="0"/>
          <w:marTop w:val="0"/>
          <w:marBottom w:val="0"/>
          <w:divBdr>
            <w:top w:val="none" w:sz="0" w:space="0" w:color="auto"/>
            <w:left w:val="none" w:sz="0" w:space="0" w:color="auto"/>
            <w:bottom w:val="none" w:sz="0" w:space="0" w:color="auto"/>
            <w:right w:val="none" w:sz="0" w:space="0" w:color="auto"/>
          </w:divBdr>
        </w:div>
        <w:div w:id="575362504">
          <w:marLeft w:val="0"/>
          <w:marRight w:val="0"/>
          <w:marTop w:val="0"/>
          <w:marBottom w:val="0"/>
          <w:divBdr>
            <w:top w:val="none" w:sz="0" w:space="0" w:color="auto"/>
            <w:left w:val="none" w:sz="0" w:space="0" w:color="auto"/>
            <w:bottom w:val="none" w:sz="0" w:space="0" w:color="auto"/>
            <w:right w:val="none" w:sz="0" w:space="0" w:color="auto"/>
          </w:divBdr>
        </w:div>
        <w:div w:id="19495013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1645</Words>
  <Characters>9564</Characters>
  <Application>Microsoft Office Word</Application>
  <DocSecurity>0</DocSecurity>
  <Lines>318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Schletzbaum,Mary</dc:creator>
  <cp:keywords/>
  <dc:description/>
  <cp:lastModifiedBy>Joyce Laykah Kilikpo</cp:lastModifiedBy>
  <cp:revision>3</cp:revision>
  <dcterms:created xsi:type="dcterms:W3CDTF">2024-04-22T18:00:00Z</dcterms:created>
  <dcterms:modified xsi:type="dcterms:W3CDTF">2024-05-20T19:48:00Z</dcterms:modified>
</cp:coreProperties>
</file>